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916" w:type="dxa"/>
        <w:tblInd w:w="-176" w:type="dxa"/>
        <w:tblLook w:val="04A0" w:firstRow="1" w:lastRow="0" w:firstColumn="1" w:lastColumn="0" w:noHBand="0" w:noVBand="1"/>
      </w:tblPr>
      <w:tblGrid>
        <w:gridCol w:w="1418"/>
        <w:gridCol w:w="1276"/>
        <w:gridCol w:w="8222"/>
      </w:tblGrid>
      <w:tr w:rsidR="007A5347" w:rsidRPr="001C6C61" w:rsidTr="007A5347">
        <w:trPr>
          <w:trHeight w:val="428"/>
        </w:trPr>
        <w:tc>
          <w:tcPr>
            <w:tcW w:w="10916" w:type="dxa"/>
            <w:gridSpan w:val="3"/>
            <w:vAlign w:val="center"/>
          </w:tcPr>
          <w:p w:rsidR="007A5347" w:rsidRPr="00DB1154" w:rsidRDefault="007A5347" w:rsidP="007A5347">
            <w:pPr>
              <w:spacing w:line="0" w:lineRule="atLeast"/>
              <w:jc w:val="center"/>
              <w:rPr>
                <w:rFonts w:ascii="微軟正黑體" w:eastAsia="微軟正黑體" w:hAnsi="微軟正黑體"/>
                <w:b/>
                <w:sz w:val="28"/>
                <w:szCs w:val="28"/>
              </w:rPr>
            </w:pPr>
            <w:r w:rsidRPr="00DB1154">
              <w:rPr>
                <w:rFonts w:ascii="微軟正黑體" w:eastAsia="微軟正黑體" w:hAnsi="微軟正黑體" w:hint="eastAsia"/>
                <w:b/>
                <w:sz w:val="28"/>
                <w:szCs w:val="28"/>
              </w:rPr>
              <w:t>財產交易所得稅相關申報簡表</w:t>
            </w:r>
            <w:r>
              <w:rPr>
                <w:rFonts w:ascii="微軟正黑體" w:eastAsia="微軟正黑體" w:hAnsi="微軟正黑體" w:hint="eastAsia"/>
                <w:b/>
                <w:sz w:val="28"/>
                <w:szCs w:val="28"/>
              </w:rPr>
              <w:t xml:space="preserve"> </w:t>
            </w:r>
          </w:p>
        </w:tc>
      </w:tr>
      <w:tr w:rsidR="007A5347" w:rsidRPr="001C6C61" w:rsidTr="007A5347">
        <w:trPr>
          <w:trHeight w:val="428"/>
        </w:trPr>
        <w:tc>
          <w:tcPr>
            <w:tcW w:w="2694" w:type="dxa"/>
            <w:gridSpan w:val="2"/>
            <w:vAlign w:val="center"/>
          </w:tcPr>
          <w:p w:rsidR="007A5347" w:rsidRPr="00DB1154"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rPr>
              <w:t>房地購買登記完成日</w:t>
            </w:r>
          </w:p>
        </w:tc>
        <w:tc>
          <w:tcPr>
            <w:tcW w:w="8222" w:type="dxa"/>
            <w:vAlign w:val="center"/>
          </w:tcPr>
          <w:p w:rsidR="007A5347" w:rsidRPr="00DB1154" w:rsidRDefault="007A5347" w:rsidP="007A5347">
            <w:pPr>
              <w:spacing w:line="0" w:lineRule="atLeast"/>
              <w:rPr>
                <w:rFonts w:ascii="微軟正黑體" w:eastAsia="微軟正黑體" w:hAnsi="微軟正黑體"/>
              </w:rPr>
            </w:pPr>
            <w:r w:rsidRPr="00DB1154">
              <w:rPr>
                <w:rFonts w:ascii="微軟正黑體" w:eastAsia="微軟正黑體" w:hAnsi="微軟正黑體" w:hint="eastAsia"/>
              </w:rPr>
              <w:t xml:space="preserve">　　　年　　　月　　　日</w:t>
            </w:r>
          </w:p>
        </w:tc>
      </w:tr>
      <w:tr w:rsidR="007A5347" w:rsidRPr="001C6C61" w:rsidTr="007A5347">
        <w:trPr>
          <w:trHeight w:val="428"/>
        </w:trPr>
        <w:tc>
          <w:tcPr>
            <w:tcW w:w="2694" w:type="dxa"/>
            <w:gridSpan w:val="2"/>
            <w:tcBorders>
              <w:bottom w:val="single" w:sz="4" w:space="0" w:color="auto"/>
            </w:tcBorders>
            <w:vAlign w:val="center"/>
          </w:tcPr>
          <w:p w:rsidR="007A5347" w:rsidRPr="00DB1154"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rPr>
              <w:t>房地出售登記完成日</w:t>
            </w:r>
          </w:p>
        </w:tc>
        <w:tc>
          <w:tcPr>
            <w:tcW w:w="8222" w:type="dxa"/>
            <w:tcBorders>
              <w:bottom w:val="single" w:sz="4" w:space="0" w:color="auto"/>
            </w:tcBorders>
            <w:vAlign w:val="center"/>
          </w:tcPr>
          <w:p w:rsidR="007A5347" w:rsidRPr="00DB1154" w:rsidRDefault="007A5347" w:rsidP="007A5347">
            <w:pPr>
              <w:spacing w:line="0" w:lineRule="atLeast"/>
              <w:rPr>
                <w:rFonts w:ascii="微軟正黑體" w:eastAsia="微軟正黑體" w:hAnsi="微軟正黑體"/>
              </w:rPr>
            </w:pPr>
            <w:r w:rsidRPr="00DB1154">
              <w:rPr>
                <w:rFonts w:ascii="微軟正黑體" w:eastAsia="微軟正黑體" w:hAnsi="微軟正黑體" w:hint="eastAsia"/>
              </w:rPr>
              <w:t xml:space="preserve">　　　年　　　月　　　日</w:t>
            </w:r>
            <w:bookmarkStart w:id="0" w:name="_GoBack"/>
            <w:bookmarkEnd w:id="0"/>
          </w:p>
        </w:tc>
      </w:tr>
      <w:tr w:rsidR="007A5347" w:rsidRPr="001C6C61" w:rsidTr="007A5347">
        <w:trPr>
          <w:trHeight w:val="1134"/>
        </w:trPr>
        <w:tc>
          <w:tcPr>
            <w:tcW w:w="1418" w:type="dxa"/>
            <w:vMerge w:val="restart"/>
            <w:shd w:val="clear" w:color="auto" w:fill="F2F2F2" w:themeFill="background1" w:themeFillShade="F2"/>
            <w:vAlign w:val="center"/>
          </w:tcPr>
          <w:p w:rsidR="007A5347" w:rsidRPr="00DB1154"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b/>
              </w:rPr>
              <w:t>舊制</w:t>
            </w:r>
            <w:r w:rsidRPr="00DB1154">
              <w:rPr>
                <w:rFonts w:ascii="微軟正黑體" w:eastAsia="微軟正黑體" w:hAnsi="微軟正黑體"/>
              </w:rPr>
              <w:br/>
            </w:r>
            <w:r w:rsidRPr="00DB1154">
              <w:rPr>
                <w:rFonts w:ascii="微軟正黑體" w:eastAsia="微軟正黑體" w:hAnsi="微軟正黑體" w:hint="eastAsia"/>
              </w:rPr>
              <w:t>標準核定</w:t>
            </w:r>
          </w:p>
          <w:p w:rsidR="007A5347" w:rsidRPr="00DB1154" w:rsidRDefault="007A5347" w:rsidP="007A5347">
            <w:pPr>
              <w:spacing w:line="0" w:lineRule="atLeast"/>
              <w:jc w:val="center"/>
              <w:rPr>
                <w:rFonts w:ascii="微軟正黑體" w:eastAsia="微軟正黑體" w:hAnsi="微軟正黑體"/>
                <w:sz w:val="20"/>
              </w:rPr>
            </w:pPr>
            <w:r w:rsidRPr="00DB1154">
              <w:rPr>
                <w:rFonts w:ascii="微軟正黑體" w:eastAsia="微軟正黑體" w:hAnsi="微軟正黑體" w:hint="eastAsia"/>
                <w:sz w:val="20"/>
              </w:rPr>
              <w:t>105/1/1</w:t>
            </w:r>
          </w:p>
          <w:p w:rsidR="007A5347" w:rsidRDefault="007A5347" w:rsidP="007A5347">
            <w:pPr>
              <w:spacing w:line="0" w:lineRule="atLeast"/>
              <w:jc w:val="center"/>
              <w:rPr>
                <w:rFonts w:ascii="微軟正黑體" w:eastAsia="微軟正黑體" w:hAnsi="微軟正黑體"/>
                <w:sz w:val="20"/>
              </w:rPr>
            </w:pPr>
            <w:r w:rsidRPr="00DB1154">
              <w:rPr>
                <w:rFonts w:ascii="微軟正黑體" w:eastAsia="微軟正黑體" w:hAnsi="微軟正黑體" w:hint="eastAsia"/>
                <w:sz w:val="20"/>
              </w:rPr>
              <w:t>前取得</w:t>
            </w:r>
          </w:p>
          <w:p w:rsidR="007A5347" w:rsidRPr="00DB1154" w:rsidRDefault="007A5347" w:rsidP="007A5347">
            <w:pPr>
              <w:spacing w:line="0" w:lineRule="atLeast"/>
              <w:jc w:val="center"/>
              <w:rPr>
                <w:rFonts w:ascii="微軟正黑體" w:eastAsia="微軟正黑體" w:hAnsi="微軟正黑體" w:cs="Times New Roman"/>
              </w:rPr>
            </w:pPr>
            <w:r>
              <w:rPr>
                <w:rFonts w:ascii="微軟正黑體" w:eastAsia="微軟正黑體" w:hAnsi="微軟正黑體" w:hint="eastAsia"/>
                <w:sz w:val="20"/>
              </w:rPr>
              <w:t>(101.08.01</w:t>
            </w:r>
            <w:r w:rsidRPr="00873DD5">
              <w:rPr>
                <w:rFonts w:ascii="微軟正黑體" w:eastAsia="微軟正黑體" w:hAnsi="微軟正黑體" w:hint="eastAsia"/>
                <w:sz w:val="16"/>
                <w:szCs w:val="16"/>
              </w:rPr>
              <w:t>實價登錄前</w:t>
            </w:r>
            <w:r>
              <w:rPr>
                <w:rFonts w:ascii="微軟正黑體" w:eastAsia="微軟正黑體" w:hAnsi="微軟正黑體" w:hint="eastAsia"/>
                <w:sz w:val="20"/>
              </w:rPr>
              <w:t>)</w:t>
            </w:r>
          </w:p>
        </w:tc>
        <w:tc>
          <w:tcPr>
            <w:tcW w:w="1276" w:type="dxa"/>
            <w:shd w:val="clear" w:color="auto" w:fill="F2F2F2" w:themeFill="background1" w:themeFillShade="F2"/>
            <w:vAlign w:val="center"/>
          </w:tcPr>
          <w:p w:rsidR="007A5347" w:rsidRPr="00DB1154" w:rsidRDefault="007A5347" w:rsidP="007A5347">
            <w:pPr>
              <w:spacing w:line="0" w:lineRule="atLeast"/>
              <w:jc w:val="center"/>
              <w:rPr>
                <w:rFonts w:ascii="微軟正黑體" w:eastAsia="微軟正黑體" w:hAnsi="微軟正黑體" w:cs="Times New Roman"/>
                <w:sz w:val="22"/>
              </w:rPr>
            </w:pPr>
            <m:oMathPara>
              <m:oMath>
                <m:r>
                  <m:rPr>
                    <m:sty m:val="p"/>
                  </m:rPr>
                  <w:rPr>
                    <w:rFonts w:ascii="Cambria Math" w:eastAsia="微軟正黑體" w:hAnsi="Cambria Math" w:cs="Times New Roman"/>
                    <w:sz w:val="22"/>
                  </w:rPr>
                  <m:t>所得</m:t>
                </m:r>
              </m:oMath>
            </m:oMathPara>
          </w:p>
        </w:tc>
        <w:tc>
          <w:tcPr>
            <w:tcW w:w="8222" w:type="dxa"/>
            <w:shd w:val="clear" w:color="auto" w:fill="F2F2F2" w:themeFill="background1" w:themeFillShade="F2"/>
            <w:vAlign w:val="center"/>
          </w:tcPr>
          <w:p w:rsidR="007A5347" w:rsidRPr="00DB1154" w:rsidRDefault="007A5347" w:rsidP="007A5347">
            <w:pPr>
              <w:spacing w:line="0" w:lineRule="atLeast"/>
              <w:jc w:val="center"/>
              <w:rPr>
                <w:rFonts w:ascii="微軟正黑體" w:eastAsia="微軟正黑體" w:hAnsi="微軟正黑體" w:cs="Times New Roman"/>
                <w:b/>
                <w:sz w:val="28"/>
              </w:rPr>
            </w:pPr>
            <m:oMathPara>
              <m:oMathParaPr>
                <m:jc m:val="left"/>
              </m:oMathParaPr>
              <m:oMath>
                <m:r>
                  <m:rPr>
                    <m:sty m:val="b"/>
                  </m:rPr>
                  <w:rPr>
                    <w:rFonts w:ascii="Cambria Math" w:eastAsia="微軟正黑體" w:hAnsi="Cambria Math" w:cs="Times New Roman" w:hint="eastAsia"/>
                    <w:sz w:val="22"/>
                  </w:rPr>
                  <m:t>建物</m:t>
                </m:r>
                <m:r>
                  <m:rPr>
                    <m:sty m:val="b"/>
                  </m:rPr>
                  <w:rPr>
                    <w:rFonts w:ascii="Cambria Math" w:eastAsia="微軟正黑體" w:hAnsi="Cambria Math" w:cs="Times New Roman"/>
                    <w:sz w:val="22"/>
                  </w:rPr>
                  <m:t>評定現值</m:t>
                </m:r>
                <m:r>
                  <m:rPr>
                    <m:sty m:val="b"/>
                  </m:rPr>
                  <w:rPr>
                    <w:rFonts w:ascii="Cambria Math" w:eastAsia="微軟正黑體" w:hAnsi="Cambria Math" w:cs="Times New Roman"/>
                    <w:sz w:val="22"/>
                  </w:rPr>
                  <m:t>×</m:t>
                </m:r>
                <m:r>
                  <m:rPr>
                    <m:sty m:val="b"/>
                  </m:rPr>
                  <w:rPr>
                    <w:rFonts w:ascii="Cambria Math" w:eastAsia="微軟正黑體" w:hAnsi="Cambria Math" w:cs="Times New Roman"/>
                    <w:sz w:val="22"/>
                  </w:rPr>
                  <m:t>財產交易所得核定標準率</m:t>
                </m:r>
                <m:r>
                  <m:rPr>
                    <m:sty m:val="b"/>
                  </m:rPr>
                  <w:rPr>
                    <w:rFonts w:ascii="Cambria Math" w:eastAsia="微軟正黑體" w:hAnsi="Cambria Math" w:cs="Times New Roman" w:hint="eastAsia"/>
                    <w:sz w:val="22"/>
                  </w:rPr>
                  <m:t>(</m:t>
                </m:r>
                <m:r>
                  <m:rPr>
                    <m:sty m:val="b"/>
                  </m:rPr>
                  <w:rPr>
                    <w:rFonts w:ascii="Cambria Math" w:eastAsia="微軟正黑體" w:hAnsi="Cambria Math" w:cs="Times New Roman" w:hint="eastAsia"/>
                    <w:sz w:val="22"/>
                  </w:rPr>
                  <m:t>參考</m:t>
                </m:r>
                <m:r>
                  <m:rPr>
                    <m:sty m:val="b"/>
                  </m:rPr>
                  <w:rPr>
                    <w:rFonts w:ascii="Cambria Math" w:eastAsia="微軟正黑體" w:hAnsi="Cambria Math" w:cs="Times New Roman" w:hint="eastAsia"/>
                    <w:sz w:val="22"/>
                  </w:rPr>
                  <m:t>:113</m:t>
                </m:r>
                <m:r>
                  <m:rPr>
                    <m:sty m:val="b"/>
                  </m:rPr>
                  <w:rPr>
                    <w:rFonts w:ascii="Cambria Math" w:eastAsia="微軟正黑體" w:hAnsi="Cambria Math" w:cs="Times New Roman" w:hint="eastAsia"/>
                    <w:sz w:val="22"/>
                  </w:rPr>
                  <m:t>年度新竹市</m:t>
                </m:r>
                <m:r>
                  <m:rPr>
                    <m:sty m:val="b"/>
                  </m:rPr>
                  <w:rPr>
                    <w:rFonts w:ascii="Cambria Math" w:eastAsia="微軟正黑體" w:hAnsi="Cambria Math" w:cs="Times New Roman" w:hint="eastAsia"/>
                    <w:sz w:val="22"/>
                  </w:rPr>
                  <m:t xml:space="preserve">32% </m:t>
                </m:r>
                <m:r>
                  <m:rPr>
                    <m:sty m:val="b"/>
                  </m:rPr>
                  <w:rPr>
                    <w:rFonts w:ascii="Cambria Math" w:eastAsia="微軟正黑體" w:hAnsi="Cambria Math" w:cs="Times New Roman" w:hint="eastAsia"/>
                    <w:sz w:val="22"/>
                  </w:rPr>
                  <m:t>竹北</m:t>
                </m:r>
                <m:r>
                  <m:rPr>
                    <m:sty m:val="b"/>
                  </m:rPr>
                  <w:rPr>
                    <w:rFonts w:ascii="Cambria Math" w:eastAsia="微軟正黑體" w:hAnsi="Cambria Math" w:cs="Times New Roman" w:hint="eastAsia"/>
                    <w:sz w:val="22"/>
                  </w:rPr>
                  <m:t>37%)</m:t>
                </m:r>
              </m:oMath>
            </m:oMathPara>
          </w:p>
          <w:p w:rsidR="007A5347" w:rsidRPr="008F704C" w:rsidRDefault="007A5347" w:rsidP="007A5347">
            <w:pPr>
              <w:spacing w:line="0" w:lineRule="atLeast"/>
              <w:rPr>
                <w:rFonts w:ascii="微軟正黑體" w:eastAsia="微軟正黑體" w:hAnsi="微軟正黑體" w:hint="eastAsia"/>
                <w:sz w:val="22"/>
              </w:rPr>
            </w:pPr>
            <m:oMathPara>
              <m:oMathParaPr>
                <m:jc m:val="left"/>
              </m:oMathParaPr>
              <m:oMath>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e>
                </m:d>
                <m: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r>
                      <m:rPr>
                        <m:sty m:val="p"/>
                      </m:rPr>
                      <w:rPr>
                        <w:rFonts w:ascii="Cambria Math" w:eastAsia="微軟正黑體" w:hAnsi="Cambria Math"/>
                        <w:sz w:val="22"/>
                      </w:rPr>
                      <m:t>%</m:t>
                    </m:r>
                  </m:e>
                </m:d>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e>
                </m:d>
                <m:r>
                  <m:rPr>
                    <m:sty m:val="b"/>
                  </m:rPr>
                  <w:rPr>
                    <w:rFonts w:ascii="Cambria Math" w:eastAsia="微軟正黑體" w:hAnsi="Cambria Math" w:hint="eastAsia"/>
                    <w:sz w:val="22"/>
                  </w:rPr>
                  <m:t>依財政部當年公告為主</m:t>
                </m:r>
              </m:oMath>
            </m:oMathPara>
          </w:p>
          <w:p w:rsidR="007A5347" w:rsidRPr="00DB1154" w:rsidRDefault="007A5347" w:rsidP="007A5347">
            <w:pPr>
              <w:spacing w:line="0" w:lineRule="atLeast"/>
              <w:rPr>
                <w:rFonts w:ascii="微軟正黑體" w:eastAsia="微軟正黑體" w:hAnsi="微軟正黑體"/>
                <w:b/>
                <w:sz w:val="22"/>
              </w:rPr>
            </w:pPr>
            <w:r w:rsidRPr="00DB1154">
              <w:rPr>
                <w:rFonts w:ascii="微軟正黑體" w:eastAsia="微軟正黑體" w:hAnsi="微軟正黑體" w:hint="eastAsia"/>
                <w:b/>
                <w:sz w:val="22"/>
              </w:rPr>
              <w:t>新竹縣市房地成交價超過三千萬以上、</w:t>
            </w:r>
            <w:r w:rsidR="00235F93">
              <w:rPr>
                <w:rFonts w:ascii="微軟正黑體" w:eastAsia="微軟正黑體" w:hAnsi="微軟正黑體" w:hint="eastAsia"/>
                <w:b/>
                <w:sz w:val="22"/>
              </w:rPr>
              <w:t>或不</w:t>
            </w:r>
            <w:proofErr w:type="gramStart"/>
            <w:r w:rsidR="00235F93">
              <w:rPr>
                <w:rFonts w:ascii="微軟正黑體" w:eastAsia="微軟正黑體" w:hAnsi="微軟正黑體" w:hint="eastAsia"/>
                <w:b/>
                <w:sz w:val="22"/>
              </w:rPr>
              <w:t>含車位每</w:t>
            </w:r>
            <w:proofErr w:type="gramEnd"/>
            <w:r w:rsidR="00235F93">
              <w:rPr>
                <w:rFonts w:ascii="微軟正黑體" w:eastAsia="微軟正黑體" w:hAnsi="微軟正黑體" w:hint="eastAsia"/>
                <w:b/>
                <w:sz w:val="22"/>
              </w:rPr>
              <w:t>坪單價50萬以上</w:t>
            </w:r>
            <w:r w:rsidRPr="00DB1154">
              <w:rPr>
                <w:rFonts w:ascii="微軟正黑體" w:eastAsia="微軟正黑體" w:hAnsi="微軟正黑體" w:hint="eastAsia"/>
                <w:b/>
                <w:sz w:val="22"/>
              </w:rPr>
              <w:t>:</w:t>
            </w:r>
          </w:p>
          <w:p w:rsidR="007A5347" w:rsidRPr="00DB1154" w:rsidRDefault="007A5347" w:rsidP="007A5347">
            <w:pPr>
              <w:spacing w:line="0" w:lineRule="atLeast"/>
              <w:rPr>
                <w:rFonts w:ascii="微軟正黑體" w:eastAsia="微軟正黑體" w:hAnsi="微軟正黑體"/>
              </w:rPr>
            </w:pPr>
            <m:oMathPara>
              <m:oMathParaPr>
                <m:jc m:val="left"/>
              </m:oMathParaPr>
              <m:oMath>
                <m:r>
                  <m:rPr>
                    <m:sty m:val="p"/>
                  </m:rPr>
                  <w:rPr>
                    <w:rFonts w:ascii="Cambria Math" w:eastAsia="微軟正黑體" w:hAnsi="Cambria Math"/>
                    <w:sz w:val="22"/>
                  </w:rPr>
                  <m:t>＝</m:t>
                </m:r>
                <m:r>
                  <m:rPr>
                    <m:sty m:val="p"/>
                  </m:rPr>
                  <w:rPr>
                    <w:rFonts w:ascii="Cambria Math" w:eastAsia="微軟正黑體" w:hAnsi="Cambria Math" w:hint="eastAsia"/>
                    <w:sz w:val="22"/>
                  </w:rPr>
                  <m:t>賣價</m:t>
                </m:r>
                <m:r>
                  <w:rPr>
                    <w:rFonts w:ascii="Cambria Math" w:eastAsia="微軟正黑體" w:hAnsi="Cambria Math"/>
                    <w:sz w:val="22"/>
                  </w:rPr>
                  <m:t>×</m:t>
                </m:r>
                <m:f>
                  <m:fPr>
                    <m:ctrlPr>
                      <w:rPr>
                        <w:rFonts w:ascii="Cambria Math" w:eastAsia="微軟正黑體" w:hAnsi="Cambria Math"/>
                        <w:sz w:val="22"/>
                      </w:rPr>
                    </m:ctrlPr>
                  </m:fPr>
                  <m:num>
                    <m:d>
                      <m:dPr>
                        <m:ctrlPr>
                          <w:rPr>
                            <w:rFonts w:ascii="Cambria Math" w:eastAsia="微軟正黑體" w:hAnsi="Cambria Math"/>
                            <w:sz w:val="22"/>
                          </w:rPr>
                        </m:ctrlPr>
                      </m:dPr>
                      <m:e>
                        <m:r>
                          <m:rPr>
                            <m:sty m:val="p"/>
                          </m:rPr>
                          <w:rPr>
                            <w:rFonts w:ascii="Cambria Math" w:eastAsia="微軟正黑體" w:hAnsi="Cambria Math"/>
                            <w:sz w:val="22"/>
                          </w:rPr>
                          <m:t xml:space="preserve">建物評定現值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e>
                    </m:d>
                  </m:num>
                  <m:den>
                    <m:d>
                      <m:dPr>
                        <m:ctrlPr>
                          <w:rPr>
                            <w:rFonts w:ascii="Cambria Math" w:eastAsia="微軟正黑體" w:hAnsi="Cambria Math"/>
                            <w:sz w:val="22"/>
                          </w:rPr>
                        </m:ctrlPr>
                      </m:dPr>
                      <m:e>
                        <m:r>
                          <m:rPr>
                            <m:sty m:val="p"/>
                          </m:rPr>
                          <w:rPr>
                            <w:rFonts w:ascii="Cambria Math" w:eastAsia="微軟正黑體" w:hAnsi="Cambria Math"/>
                            <w:sz w:val="22"/>
                          </w:rPr>
                          <m:t>建物評定現值</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m:t>
                        </m:r>
                        <m:r>
                          <m:rPr>
                            <m:sty m:val="p"/>
                          </m:rPr>
                          <w:rPr>
                            <w:rFonts w:ascii="Cambria Math" w:eastAsia="微軟正黑體" w:hAnsi="Cambria Math"/>
                            <w:sz w:val="22"/>
                          </w:rPr>
                          <m:t>土地公告現值</m:t>
                        </m:r>
                        <m:r>
                          <m:rPr>
                            <m:sty m:val="p"/>
                          </m:rPr>
                          <w:rPr>
                            <w:rFonts w:ascii="Cambria Math" w:eastAsia="微軟正黑體" w:hAnsi="Cambria Math" w:hint="eastAsia"/>
                            <w:sz w:val="22"/>
                          </w:rPr>
                          <m:t xml:space="preserve">              </m:t>
                        </m:r>
                      </m:e>
                    </m:d>
                  </m:den>
                </m:f>
                <m:r>
                  <w:rPr>
                    <w:rFonts w:ascii="Cambria Math" w:eastAsia="微軟正黑體" w:hAnsi="Cambria Math"/>
                    <w:sz w:val="22"/>
                  </w:rPr>
                  <m:t>×</m:t>
                </m:r>
                <m:r>
                  <w:rPr>
                    <w:rFonts w:ascii="Cambria Math" w:eastAsia="微軟正黑體" w:hAnsi="Cambria Math" w:hint="eastAsia"/>
                    <w:sz w:val="22"/>
                  </w:rPr>
                  <m:t>20%</m:t>
                </m:r>
              </m:oMath>
            </m:oMathPara>
          </w:p>
        </w:tc>
      </w:tr>
      <w:tr w:rsidR="007A5347" w:rsidRPr="001C6C61" w:rsidTr="007A5347">
        <w:trPr>
          <w:trHeight w:val="567"/>
        </w:trPr>
        <w:tc>
          <w:tcPr>
            <w:tcW w:w="1418" w:type="dxa"/>
            <w:vMerge/>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cs="Times New Roman"/>
              </w:rPr>
            </w:pPr>
          </w:p>
        </w:tc>
        <w:tc>
          <w:tcPr>
            <w:tcW w:w="1276" w:type="dxa"/>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應備文件</w:t>
            </w:r>
          </w:p>
        </w:tc>
        <w:tc>
          <w:tcPr>
            <w:tcW w:w="8222" w:type="dxa"/>
            <w:shd w:val="clear" w:color="auto" w:fill="F2F2F2" w:themeFill="background1" w:themeFillShade="F2"/>
            <w:vAlign w:val="center"/>
          </w:tcPr>
          <w:p w:rsidR="007A5347" w:rsidRPr="001C6C61" w:rsidRDefault="007A5347" w:rsidP="007A5347">
            <w:pPr>
              <w:pStyle w:val="a7"/>
              <w:spacing w:line="0" w:lineRule="atLeast"/>
              <w:ind w:leftChars="0" w:left="0"/>
              <w:rPr>
                <w:rFonts w:ascii="微軟正黑體" w:eastAsia="微軟正黑體" w:hAnsi="微軟正黑體"/>
              </w:rPr>
            </w:pPr>
            <w:r w:rsidRPr="006826A4">
              <w:rPr>
                <w:rFonts w:ascii="微軟正黑體" w:eastAsia="微軟正黑體" w:hAnsi="微軟正黑體" w:hint="eastAsia"/>
                <w:sz w:val="22"/>
              </w:rPr>
              <w:t>契稅稅單影本或建築改良物所有權買賣移轉契約書影本（公</w:t>
            </w:r>
            <w:proofErr w:type="gramStart"/>
            <w:r w:rsidRPr="006826A4">
              <w:rPr>
                <w:rFonts w:ascii="微軟正黑體" w:eastAsia="微軟正黑體" w:hAnsi="微軟正黑體" w:hint="eastAsia"/>
                <w:sz w:val="22"/>
              </w:rPr>
              <w:t>契</w:t>
            </w:r>
            <w:proofErr w:type="gramEnd"/>
            <w:r w:rsidRPr="006826A4">
              <w:rPr>
                <w:rFonts w:ascii="微軟正黑體" w:eastAsia="微軟正黑體" w:hAnsi="微軟正黑體" w:hint="eastAsia"/>
                <w:sz w:val="22"/>
              </w:rPr>
              <w:t>）。</w:t>
            </w:r>
          </w:p>
        </w:tc>
      </w:tr>
      <w:tr w:rsidR="007A5347" w:rsidRPr="001C6C61" w:rsidTr="007A5347">
        <w:trPr>
          <w:trHeight w:val="567"/>
        </w:trPr>
        <w:tc>
          <w:tcPr>
            <w:tcW w:w="1418" w:type="dxa"/>
            <w:vMerge/>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cs="Times New Roman"/>
              </w:rPr>
            </w:pPr>
          </w:p>
        </w:tc>
        <w:tc>
          <w:tcPr>
            <w:tcW w:w="1276" w:type="dxa"/>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申報時間</w:t>
            </w:r>
          </w:p>
        </w:tc>
        <w:tc>
          <w:tcPr>
            <w:tcW w:w="8222" w:type="dxa"/>
            <w:shd w:val="clear" w:color="auto" w:fill="F2F2F2" w:themeFill="background1" w:themeFillShade="F2"/>
            <w:vAlign w:val="center"/>
          </w:tcPr>
          <w:p w:rsidR="007A5347" w:rsidRPr="001C6C61" w:rsidRDefault="007A5347" w:rsidP="007A5347">
            <w:pPr>
              <w:pStyle w:val="a7"/>
              <w:spacing w:line="0" w:lineRule="atLeast"/>
              <w:ind w:leftChars="0" w:left="0"/>
              <w:rPr>
                <w:rFonts w:ascii="微軟正黑體" w:eastAsia="微軟正黑體" w:hAnsi="微軟正黑體"/>
              </w:rPr>
            </w:pPr>
            <w:r w:rsidRPr="006826A4">
              <w:rPr>
                <w:rFonts w:ascii="微軟正黑體" w:eastAsia="微軟正黑體" w:hAnsi="微軟正黑體" w:hint="eastAsia"/>
                <w:sz w:val="22"/>
              </w:rPr>
              <w:t>於　  　年5月申報，財產交易所得併入　　  年度個人綜合所得。</w:t>
            </w:r>
          </w:p>
        </w:tc>
      </w:tr>
      <w:tr w:rsidR="007A5347" w:rsidRPr="001C6C61" w:rsidTr="007A5347">
        <w:trPr>
          <w:trHeight w:val="1566"/>
        </w:trPr>
        <w:tc>
          <w:tcPr>
            <w:tcW w:w="1418" w:type="dxa"/>
            <w:vMerge w:val="restart"/>
            <w:shd w:val="clear" w:color="auto" w:fill="F2F2F2" w:themeFill="background1" w:themeFillShade="F2"/>
            <w:vAlign w:val="center"/>
          </w:tcPr>
          <w:p w:rsidR="007A5347" w:rsidRPr="00DB1154" w:rsidRDefault="007A5347" w:rsidP="007A5347">
            <w:pPr>
              <w:spacing w:line="0" w:lineRule="atLeast"/>
              <w:jc w:val="center"/>
              <w:rPr>
                <w:rFonts w:ascii="微軟正黑體" w:eastAsia="微軟正黑體" w:hAnsi="微軟正黑體"/>
                <w:sz w:val="20"/>
              </w:rPr>
            </w:pPr>
            <w:r w:rsidRPr="00DB1154">
              <w:rPr>
                <w:rFonts w:ascii="微軟正黑體" w:eastAsia="微軟正黑體" w:hAnsi="微軟正黑體" w:cs="Times New Roman" w:hint="eastAsia"/>
                <w:b/>
              </w:rPr>
              <w:t>舊制</w:t>
            </w:r>
            <w:r w:rsidRPr="00DB1154">
              <w:rPr>
                <w:rFonts w:ascii="微軟正黑體" w:eastAsia="微軟正黑體" w:hAnsi="微軟正黑體" w:cs="Times New Roman"/>
                <w:b/>
              </w:rPr>
              <w:br/>
            </w:r>
            <w:r w:rsidRPr="00DB1154">
              <w:rPr>
                <w:rFonts w:ascii="微軟正黑體" w:eastAsia="微軟正黑體" w:hAnsi="微軟正黑體" w:cs="Times New Roman" w:hint="eastAsia"/>
              </w:rPr>
              <w:t>核實申報</w:t>
            </w:r>
            <w:r w:rsidRPr="00DB1154">
              <w:rPr>
                <w:rFonts w:ascii="微軟正黑體" w:eastAsia="微軟正黑體" w:hAnsi="微軟正黑體" w:hint="eastAsia"/>
                <w:sz w:val="20"/>
              </w:rPr>
              <w:t>105/1/1</w:t>
            </w:r>
          </w:p>
          <w:p w:rsidR="007A5347" w:rsidRDefault="007A5347" w:rsidP="007A5347">
            <w:pPr>
              <w:tabs>
                <w:tab w:val="left" w:pos="860"/>
              </w:tabs>
              <w:spacing w:line="0" w:lineRule="atLeast"/>
              <w:jc w:val="center"/>
              <w:rPr>
                <w:rFonts w:ascii="微軟正黑體" w:eastAsia="微軟正黑體" w:hAnsi="微軟正黑體"/>
                <w:sz w:val="20"/>
              </w:rPr>
            </w:pPr>
            <w:r w:rsidRPr="00DB1154">
              <w:rPr>
                <w:rFonts w:ascii="微軟正黑體" w:eastAsia="微軟正黑體" w:hAnsi="微軟正黑體" w:hint="eastAsia"/>
                <w:sz w:val="20"/>
              </w:rPr>
              <w:t>前取得</w:t>
            </w:r>
          </w:p>
          <w:p w:rsidR="007A5347" w:rsidRDefault="007A5347" w:rsidP="007A5347">
            <w:pPr>
              <w:tabs>
                <w:tab w:val="left" w:pos="860"/>
              </w:tabs>
              <w:spacing w:line="0" w:lineRule="atLeast"/>
              <w:jc w:val="center"/>
              <w:rPr>
                <w:rFonts w:ascii="微軟正黑體" w:eastAsia="微軟正黑體" w:hAnsi="微軟正黑體"/>
                <w:sz w:val="20"/>
              </w:rPr>
            </w:pPr>
            <w:r>
              <w:rPr>
                <w:rFonts w:ascii="微軟正黑體" w:eastAsia="微軟正黑體" w:hAnsi="微軟正黑體" w:hint="eastAsia"/>
                <w:sz w:val="20"/>
              </w:rPr>
              <w:t>(101.08.01</w:t>
            </w:r>
            <w:r w:rsidRPr="00873DD5">
              <w:rPr>
                <w:rFonts w:ascii="微軟正黑體" w:eastAsia="微軟正黑體" w:hAnsi="微軟正黑體" w:hint="eastAsia"/>
                <w:sz w:val="16"/>
                <w:szCs w:val="16"/>
              </w:rPr>
              <w:t>實價登錄後</w:t>
            </w:r>
            <w:r>
              <w:rPr>
                <w:rFonts w:ascii="微軟正黑體" w:eastAsia="微軟正黑體" w:hAnsi="微軟正黑體" w:hint="eastAsia"/>
                <w:sz w:val="20"/>
              </w:rPr>
              <w:t>)</w:t>
            </w:r>
          </w:p>
          <w:p w:rsidR="007A5347" w:rsidRPr="00DB1154" w:rsidRDefault="007A5347" w:rsidP="007A5347">
            <w:pPr>
              <w:tabs>
                <w:tab w:val="left" w:pos="860"/>
              </w:tabs>
              <w:spacing w:line="0" w:lineRule="atLeast"/>
              <w:jc w:val="center"/>
              <w:rPr>
                <w:rFonts w:ascii="微軟正黑體" w:eastAsia="微軟正黑體" w:hAnsi="微軟正黑體" w:cs="Times New Roman"/>
              </w:rPr>
            </w:pPr>
          </w:p>
        </w:tc>
        <w:tc>
          <w:tcPr>
            <w:tcW w:w="1276" w:type="dxa"/>
            <w:shd w:val="clear" w:color="auto" w:fill="F2F2F2" w:themeFill="background1" w:themeFillShade="F2"/>
            <w:vAlign w:val="center"/>
          </w:tcPr>
          <w:p w:rsidR="007A5347" w:rsidRPr="00DB1154" w:rsidRDefault="007A5347" w:rsidP="007A5347">
            <w:pPr>
              <w:spacing w:line="0" w:lineRule="atLeast"/>
              <w:jc w:val="center"/>
              <w:rPr>
                <w:rFonts w:ascii="微軟正黑體" w:eastAsia="微軟正黑體" w:hAnsi="微軟正黑體" w:cs="Times New Roman"/>
                <w:sz w:val="22"/>
              </w:rPr>
            </w:pPr>
            <m:oMathPara>
              <m:oMath>
                <m:r>
                  <m:rPr>
                    <m:sty m:val="p"/>
                  </m:rPr>
                  <w:rPr>
                    <w:rFonts w:ascii="Cambria Math" w:eastAsia="微軟正黑體" w:hAnsi="Cambria Math" w:cs="Times New Roman"/>
                    <w:sz w:val="22"/>
                  </w:rPr>
                  <m:t>所得</m:t>
                </m:r>
              </m:oMath>
            </m:oMathPara>
          </w:p>
        </w:tc>
        <w:tc>
          <w:tcPr>
            <w:tcW w:w="8222" w:type="dxa"/>
            <w:shd w:val="clear" w:color="auto" w:fill="F2F2F2" w:themeFill="background1" w:themeFillShade="F2"/>
            <w:vAlign w:val="center"/>
          </w:tcPr>
          <w:p w:rsidR="007A5347" w:rsidRPr="006826A4" w:rsidRDefault="007A5347" w:rsidP="007A5347">
            <w:pPr>
              <w:tabs>
                <w:tab w:val="left" w:pos="860"/>
              </w:tabs>
              <w:spacing w:line="0" w:lineRule="atLeast"/>
              <w:jc w:val="center"/>
              <w:rPr>
                <w:rFonts w:ascii="微軟正黑體" w:eastAsia="微軟正黑體" w:hAnsi="微軟正黑體"/>
                <w:sz w:val="22"/>
              </w:rPr>
            </w:pPr>
            <m:oMathPara>
              <m:oMath>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sz w:val="22"/>
                      </w:rPr>
                      <m:t>賣價</m:t>
                    </m:r>
                    <m:r>
                      <m:rPr>
                        <m:sty m:val="p"/>
                      </m:rPr>
                      <w:rPr>
                        <w:rFonts w:ascii="Cambria Math" w:eastAsia="微軟正黑體" w:hAnsi="Cambria Math"/>
                        <w:sz w:val="22"/>
                      </w:rPr>
                      <m:t>-</m:t>
                    </m:r>
                    <m:r>
                      <m:rPr>
                        <m:sty m:val="p"/>
                      </m:rPr>
                      <w:rPr>
                        <w:rFonts w:ascii="Cambria Math" w:eastAsia="微軟正黑體" w:hAnsi="Cambria Math"/>
                        <w:sz w:val="22"/>
                      </w:rPr>
                      <m:t>成本</m:t>
                    </m:r>
                    <m:r>
                      <m:rPr>
                        <m:sty m:val="p"/>
                      </m:rPr>
                      <w:rPr>
                        <w:rFonts w:ascii="Cambria Math" w:eastAsia="微軟正黑體" w:hAnsi="Cambria Math"/>
                        <w:sz w:val="22"/>
                      </w:rPr>
                      <m:t>-</m:t>
                    </m:r>
                    <m:r>
                      <m:rPr>
                        <m:sty m:val="p"/>
                      </m:rPr>
                      <w:rPr>
                        <w:rFonts w:ascii="Cambria Math" w:eastAsia="微軟正黑體" w:hAnsi="Cambria Math"/>
                        <w:sz w:val="22"/>
                      </w:rPr>
                      <m:t>費用</m:t>
                    </m:r>
                  </m:e>
                </m:d>
                <m:r>
                  <w:rPr>
                    <w:rFonts w:ascii="Cambria Math" w:eastAsia="微軟正黑體" w:hAnsi="Cambria Math"/>
                    <w:sz w:val="22"/>
                  </w:rPr>
                  <m:t>×</m:t>
                </m:r>
                <m:f>
                  <m:fPr>
                    <m:ctrlPr>
                      <w:rPr>
                        <w:rFonts w:ascii="Cambria Math" w:eastAsia="微軟正黑體" w:hAnsi="Cambria Math"/>
                        <w:sz w:val="22"/>
                      </w:rPr>
                    </m:ctrlPr>
                  </m:fPr>
                  <m:num>
                    <m:d>
                      <m:dPr>
                        <m:ctrlPr>
                          <w:rPr>
                            <w:rFonts w:ascii="Cambria Math" w:eastAsia="微軟正黑體" w:hAnsi="Cambria Math"/>
                            <w:sz w:val="22"/>
                          </w:rPr>
                        </m:ctrlPr>
                      </m:dPr>
                      <m:e>
                        <m:r>
                          <m:rPr>
                            <m:sty m:val="p"/>
                          </m:rPr>
                          <w:rPr>
                            <w:rFonts w:ascii="Cambria Math" w:eastAsia="微軟正黑體" w:hAnsi="Cambria Math"/>
                            <w:sz w:val="22"/>
                          </w:rPr>
                          <m:t xml:space="preserve">建物評定現值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e>
                    </m:d>
                  </m:num>
                  <m:den>
                    <m:d>
                      <m:dPr>
                        <m:ctrlPr>
                          <w:rPr>
                            <w:rFonts w:ascii="Cambria Math" w:eastAsia="微軟正黑體" w:hAnsi="Cambria Math"/>
                            <w:sz w:val="22"/>
                          </w:rPr>
                        </m:ctrlPr>
                      </m:dPr>
                      <m:e>
                        <m:r>
                          <m:rPr>
                            <m:sty m:val="p"/>
                          </m:rPr>
                          <w:rPr>
                            <w:rFonts w:ascii="Cambria Math" w:eastAsia="微軟正黑體" w:hAnsi="Cambria Math"/>
                            <w:sz w:val="22"/>
                          </w:rPr>
                          <m:t>建物評定現值</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土地公告現值</m:t>
                        </m:r>
                        <m:r>
                          <m:rPr>
                            <m:sty m:val="p"/>
                          </m:rPr>
                          <w:rPr>
                            <w:rFonts w:ascii="Cambria Math" w:eastAsia="微軟正黑體" w:hAnsi="Cambria Math" w:hint="eastAsia"/>
                            <w:sz w:val="22"/>
                          </w:rPr>
                          <m:t xml:space="preserve">           </m:t>
                        </m:r>
                      </m:e>
                    </m:d>
                  </m:den>
                </m:f>
              </m:oMath>
            </m:oMathPara>
          </w:p>
        </w:tc>
      </w:tr>
      <w:tr w:rsidR="007A5347" w:rsidRPr="001C6C61" w:rsidTr="007A5347">
        <w:trPr>
          <w:trHeight w:val="850"/>
        </w:trPr>
        <w:tc>
          <w:tcPr>
            <w:tcW w:w="1418" w:type="dxa"/>
            <w:vMerge/>
            <w:shd w:val="clear" w:color="auto" w:fill="F2F2F2" w:themeFill="background1" w:themeFillShade="F2"/>
            <w:vAlign w:val="center"/>
          </w:tcPr>
          <w:p w:rsidR="007A5347" w:rsidRPr="001C6C61" w:rsidRDefault="007A5347" w:rsidP="007A5347">
            <w:pPr>
              <w:tabs>
                <w:tab w:val="left" w:pos="860"/>
              </w:tabs>
              <w:spacing w:line="0" w:lineRule="atLeast"/>
              <w:jc w:val="center"/>
              <w:rPr>
                <w:rFonts w:ascii="微軟正黑體" w:eastAsia="微軟正黑體" w:hAnsi="微軟正黑體" w:cs="Times New Roman"/>
              </w:rPr>
            </w:pPr>
          </w:p>
        </w:tc>
        <w:tc>
          <w:tcPr>
            <w:tcW w:w="1276" w:type="dxa"/>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應備文件</w:t>
            </w:r>
          </w:p>
        </w:tc>
        <w:tc>
          <w:tcPr>
            <w:tcW w:w="8222" w:type="dxa"/>
            <w:shd w:val="clear" w:color="auto" w:fill="F2F2F2" w:themeFill="background1" w:themeFillShade="F2"/>
            <w:vAlign w:val="center"/>
          </w:tcPr>
          <w:p w:rsidR="007A5347" w:rsidRPr="006826A4" w:rsidRDefault="007A5347" w:rsidP="007A5347">
            <w:pPr>
              <w:pStyle w:val="a7"/>
              <w:spacing w:line="0" w:lineRule="atLeast"/>
              <w:ind w:leftChars="0" w:left="0"/>
              <w:rPr>
                <w:rFonts w:ascii="微軟正黑體" w:eastAsia="微軟正黑體" w:hAnsi="微軟正黑體"/>
                <w:sz w:val="22"/>
              </w:rPr>
            </w:pPr>
            <w:r w:rsidRPr="006826A4">
              <w:rPr>
                <w:rFonts w:ascii="微軟正黑體" w:eastAsia="微軟正黑體" w:hAnsi="微軟正黑體" w:hint="eastAsia"/>
                <w:sz w:val="22"/>
              </w:rPr>
              <w:t>買入與賣出的買賣契約書（私</w:t>
            </w:r>
            <w:proofErr w:type="gramStart"/>
            <w:r w:rsidRPr="006826A4">
              <w:rPr>
                <w:rFonts w:ascii="微軟正黑體" w:eastAsia="微軟正黑體" w:hAnsi="微軟正黑體" w:hint="eastAsia"/>
                <w:sz w:val="22"/>
              </w:rPr>
              <w:t>契</w:t>
            </w:r>
            <w:proofErr w:type="gramEnd"/>
            <w:r w:rsidRPr="006826A4">
              <w:rPr>
                <w:rFonts w:ascii="微軟正黑體" w:eastAsia="微軟正黑體" w:hAnsi="微軟正黑體" w:hint="eastAsia"/>
                <w:sz w:val="22"/>
              </w:rPr>
              <w:t>）</w:t>
            </w:r>
            <w:r w:rsidRPr="006826A4">
              <w:rPr>
                <w:rFonts w:ascii="微軟正黑體" w:eastAsia="微軟正黑體" w:hAnsi="微軟正黑體"/>
                <w:sz w:val="22"/>
              </w:rPr>
              <w:t>、</w:t>
            </w:r>
            <w:r w:rsidRPr="006826A4">
              <w:rPr>
                <w:rFonts w:ascii="微軟正黑體" w:eastAsia="微軟正黑體" w:hAnsi="微軟正黑體" w:hint="eastAsia"/>
                <w:sz w:val="22"/>
              </w:rPr>
              <w:t>所有權買賣移轉契約書（公</w:t>
            </w:r>
            <w:proofErr w:type="gramStart"/>
            <w:r w:rsidRPr="006826A4">
              <w:rPr>
                <w:rFonts w:ascii="微軟正黑體" w:eastAsia="微軟正黑體" w:hAnsi="微軟正黑體" w:hint="eastAsia"/>
                <w:sz w:val="22"/>
              </w:rPr>
              <w:t>契</w:t>
            </w:r>
            <w:proofErr w:type="gramEnd"/>
            <w:r w:rsidRPr="006826A4">
              <w:rPr>
                <w:rFonts w:ascii="微軟正黑體" w:eastAsia="微軟正黑體" w:hAnsi="微軟正黑體" w:hint="eastAsia"/>
                <w:sz w:val="22"/>
              </w:rPr>
              <w:t>）。</w:t>
            </w:r>
          </w:p>
          <w:p w:rsidR="007A5347" w:rsidRPr="001C6C61" w:rsidRDefault="007A5347" w:rsidP="007A5347">
            <w:pPr>
              <w:pStyle w:val="a7"/>
              <w:spacing w:line="0" w:lineRule="atLeast"/>
              <w:ind w:leftChars="0" w:left="0"/>
              <w:rPr>
                <w:rFonts w:ascii="微軟正黑體" w:eastAsia="微軟正黑體" w:hAnsi="微軟正黑體" w:cs="Times New Roman"/>
              </w:rPr>
            </w:pPr>
            <w:r w:rsidRPr="006826A4">
              <w:rPr>
                <w:rFonts w:ascii="微軟正黑體" w:eastAsia="微軟正黑體" w:hAnsi="微軟正黑體" w:hint="eastAsia"/>
                <w:sz w:val="22"/>
              </w:rPr>
              <w:t>成本及費用單據（契稅、代書費、外</w:t>
            </w:r>
            <w:r w:rsidRPr="006826A4">
              <w:rPr>
                <w:rFonts w:ascii="微軟正黑體" w:eastAsia="微軟正黑體" w:hAnsi="微軟正黑體" w:cs="Times New Roman" w:hint="eastAsia"/>
                <w:sz w:val="22"/>
              </w:rPr>
              <w:t>管費、土增稅、仲介費、修繕費等）。</w:t>
            </w:r>
          </w:p>
        </w:tc>
      </w:tr>
      <w:tr w:rsidR="007A5347" w:rsidRPr="001C6C61" w:rsidTr="007A5347">
        <w:trPr>
          <w:trHeight w:val="458"/>
        </w:trPr>
        <w:tc>
          <w:tcPr>
            <w:tcW w:w="1418" w:type="dxa"/>
            <w:vMerge/>
            <w:tcBorders>
              <w:bottom w:val="single" w:sz="4" w:space="0" w:color="auto"/>
            </w:tcBorders>
            <w:shd w:val="clear" w:color="auto" w:fill="F2F2F2" w:themeFill="background1" w:themeFillShade="F2"/>
            <w:vAlign w:val="center"/>
          </w:tcPr>
          <w:p w:rsidR="007A5347" w:rsidRPr="001C6C61" w:rsidRDefault="007A5347" w:rsidP="007A5347">
            <w:pPr>
              <w:tabs>
                <w:tab w:val="left" w:pos="860"/>
              </w:tabs>
              <w:spacing w:line="0" w:lineRule="atLeast"/>
              <w:jc w:val="center"/>
              <w:rPr>
                <w:rFonts w:ascii="微軟正黑體" w:eastAsia="微軟正黑體" w:hAnsi="微軟正黑體" w:cs="Times New Roman"/>
              </w:rPr>
            </w:pPr>
          </w:p>
        </w:tc>
        <w:tc>
          <w:tcPr>
            <w:tcW w:w="1276" w:type="dxa"/>
            <w:tcBorders>
              <w:bottom w:val="single" w:sz="4" w:space="0" w:color="auto"/>
            </w:tcBorders>
            <w:shd w:val="clear" w:color="auto" w:fill="F2F2F2" w:themeFill="background1" w:themeFillShade="F2"/>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申報時間</w:t>
            </w:r>
          </w:p>
        </w:tc>
        <w:tc>
          <w:tcPr>
            <w:tcW w:w="8222" w:type="dxa"/>
            <w:tcBorders>
              <w:bottom w:val="single" w:sz="4" w:space="0" w:color="auto"/>
            </w:tcBorders>
            <w:shd w:val="clear" w:color="auto" w:fill="F2F2F2" w:themeFill="background1" w:themeFillShade="F2"/>
            <w:vAlign w:val="center"/>
          </w:tcPr>
          <w:p w:rsidR="007A5347" w:rsidRPr="001C6C61" w:rsidRDefault="007A5347" w:rsidP="007A5347">
            <w:pPr>
              <w:pStyle w:val="a7"/>
              <w:spacing w:line="0" w:lineRule="atLeast"/>
              <w:ind w:leftChars="0" w:left="0"/>
              <w:rPr>
                <w:rFonts w:ascii="微軟正黑體" w:eastAsia="微軟正黑體" w:hAnsi="微軟正黑體"/>
              </w:rPr>
            </w:pPr>
            <w:r w:rsidRPr="006826A4">
              <w:rPr>
                <w:rFonts w:ascii="微軟正黑體" w:eastAsia="微軟正黑體" w:hAnsi="微軟正黑體" w:hint="eastAsia"/>
                <w:sz w:val="22"/>
              </w:rPr>
              <w:t>於　  　年5月申報，財產交易所得併入　  　年度個人綜合所得。</w:t>
            </w:r>
          </w:p>
        </w:tc>
      </w:tr>
      <w:tr w:rsidR="007A5347" w:rsidRPr="001C6C61" w:rsidTr="007A5347">
        <w:trPr>
          <w:trHeight w:val="1775"/>
        </w:trPr>
        <w:tc>
          <w:tcPr>
            <w:tcW w:w="1418" w:type="dxa"/>
            <w:vMerge w:val="restart"/>
            <w:shd w:val="clear" w:color="auto" w:fill="FFFFFF" w:themeFill="background1"/>
            <w:vAlign w:val="center"/>
          </w:tcPr>
          <w:p w:rsidR="007A5347" w:rsidRPr="00DB1154" w:rsidRDefault="007A5347" w:rsidP="007A5347">
            <w:pPr>
              <w:spacing w:line="0" w:lineRule="atLeast"/>
              <w:jc w:val="center"/>
              <w:rPr>
                <w:rFonts w:ascii="微軟正黑體" w:eastAsia="微軟正黑體" w:hAnsi="微軟正黑體"/>
                <w:sz w:val="20"/>
              </w:rPr>
            </w:pPr>
            <w:r w:rsidRPr="00DB1154">
              <w:rPr>
                <w:rFonts w:ascii="微軟正黑體" w:eastAsia="微軟正黑體" w:hAnsi="微軟正黑體" w:hint="eastAsia"/>
                <w:b/>
              </w:rPr>
              <w:t>新制</w:t>
            </w:r>
            <w:r w:rsidRPr="00DB1154">
              <w:rPr>
                <w:rFonts w:ascii="微軟正黑體" w:eastAsia="微軟正黑體" w:hAnsi="微軟正黑體"/>
              </w:rPr>
              <w:br/>
            </w:r>
            <w:r w:rsidRPr="00DB1154">
              <w:rPr>
                <w:rFonts w:ascii="微軟正黑體" w:eastAsia="微軟正黑體" w:hAnsi="微軟正黑體" w:hint="eastAsia"/>
              </w:rPr>
              <w:t>房地合一</w:t>
            </w:r>
            <w:r w:rsidRPr="00DB1154">
              <w:rPr>
                <w:rFonts w:ascii="微軟正黑體" w:eastAsia="微軟正黑體" w:hAnsi="微軟正黑體" w:hint="eastAsia"/>
                <w:sz w:val="20"/>
              </w:rPr>
              <w:t>105/1/1</w:t>
            </w:r>
          </w:p>
          <w:p w:rsidR="007A5347" w:rsidRPr="00DB1154"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0"/>
              </w:rPr>
              <w:t>後取得</w:t>
            </w:r>
          </w:p>
        </w:tc>
        <w:tc>
          <w:tcPr>
            <w:tcW w:w="1276" w:type="dxa"/>
            <w:shd w:val="clear" w:color="auto" w:fill="FFFFFF" w:themeFill="background1"/>
            <w:vAlign w:val="center"/>
          </w:tcPr>
          <w:p w:rsidR="007A5347" w:rsidRPr="00DB1154" w:rsidRDefault="007A5347" w:rsidP="007A5347">
            <w:pPr>
              <w:spacing w:line="0" w:lineRule="atLeast"/>
              <w:jc w:val="center"/>
              <w:rPr>
                <w:rFonts w:ascii="微軟正黑體" w:eastAsia="微軟正黑體" w:hAnsi="微軟正黑體" w:cs="Times New Roman"/>
                <w:sz w:val="22"/>
              </w:rPr>
            </w:pPr>
            <m:oMath>
              <m:r>
                <m:rPr>
                  <m:sty m:val="p"/>
                </m:rPr>
                <w:rPr>
                  <w:rFonts w:ascii="Cambria Math" w:eastAsia="微軟正黑體" w:hAnsi="Cambria Math" w:cs="Times New Roman"/>
                  <w:sz w:val="22"/>
                </w:rPr>
                <m:t>所得</m:t>
              </m:r>
            </m:oMath>
            <w:r w:rsidRPr="00DB1154">
              <w:rPr>
                <w:rFonts w:ascii="微軟正黑體" w:eastAsia="微軟正黑體" w:hAnsi="微軟正黑體" w:cs="Times New Roman" w:hint="eastAsia"/>
                <w:sz w:val="22"/>
              </w:rPr>
              <w:t>稅額</w:t>
            </w:r>
          </w:p>
        </w:tc>
        <w:tc>
          <w:tcPr>
            <w:tcW w:w="8222" w:type="dxa"/>
            <w:shd w:val="clear" w:color="auto" w:fill="FFFFFF" w:themeFill="background1"/>
            <w:vAlign w:val="center"/>
          </w:tcPr>
          <w:p w:rsidR="007A5347" w:rsidRPr="006826A4" w:rsidRDefault="007A5347" w:rsidP="007A5347">
            <w:pPr>
              <w:tabs>
                <w:tab w:val="left" w:pos="860"/>
              </w:tabs>
              <w:spacing w:line="0" w:lineRule="atLeast"/>
              <w:rPr>
                <w:rFonts w:ascii="微軟正黑體" w:eastAsia="微軟正黑體" w:hAnsi="微軟正黑體" w:cs="Times New Roman"/>
                <w:sz w:val="22"/>
              </w:rPr>
            </w:pPr>
            <m:oMathPara>
              <m:oMathParaPr>
                <m:jc m:val="left"/>
              </m:oMathParaPr>
              <m:oMath>
                <m:r>
                  <m:rPr>
                    <m:sty m:val="p"/>
                  </m:rPr>
                  <w:rPr>
                    <w:rFonts w:ascii="Cambria Math" w:eastAsia="微軟正黑體" w:hAnsi="Cambria Math" w:cs="Times New Roman"/>
                    <w:sz w:val="22"/>
                  </w:rPr>
                  <m:t>成本＝</m:t>
                </m:r>
                <m:d>
                  <m:dPr>
                    <m:ctrlPr>
                      <w:rPr>
                        <w:rFonts w:ascii="Cambria Math" w:eastAsia="微軟正黑體" w:hAnsi="Cambria Math" w:cs="Times New Roman"/>
                        <w:sz w:val="22"/>
                      </w:rPr>
                    </m:ctrlPr>
                  </m:dPr>
                  <m:e>
                    <m:r>
                      <m:rPr>
                        <m:sty m:val="p"/>
                      </m:rPr>
                      <w:rPr>
                        <w:rFonts w:ascii="Cambria Math" w:eastAsia="微軟正黑體" w:hAnsi="Cambria Math" w:cs="Times New Roman"/>
                        <w:sz w:val="22"/>
                      </w:rPr>
                      <m:t>買價</m:t>
                    </m:r>
                    <m:r>
                      <m:rPr>
                        <m:sty m:val="p"/>
                      </m:rPr>
                      <w:rPr>
                        <w:rFonts w:ascii="Cambria Math" w:eastAsia="微軟正黑體" w:hAnsi="Cambria Math" w:cs="Times New Roman"/>
                        <w:sz w:val="22"/>
                      </w:rPr>
                      <m:t>+</m:t>
                    </m:r>
                    <m:r>
                      <m:rPr>
                        <m:sty m:val="p"/>
                      </m:rPr>
                      <w:rPr>
                        <w:rFonts w:ascii="Cambria Math" w:eastAsia="微軟正黑體" w:hAnsi="Cambria Math" w:cs="Times New Roman"/>
                        <w:sz w:val="22"/>
                      </w:rPr>
                      <m:t>契稅</m:t>
                    </m:r>
                    <m:r>
                      <m:rPr>
                        <m:sty m:val="p"/>
                      </m:rPr>
                      <w:rPr>
                        <w:rFonts w:ascii="Cambria Math" w:eastAsia="微軟正黑體" w:hAnsi="Cambria Math" w:cs="Times New Roman"/>
                        <w:sz w:val="22"/>
                      </w:rPr>
                      <m:t>+</m:t>
                    </m:r>
                    <m:r>
                      <m:rPr>
                        <m:sty m:val="p"/>
                      </m:rPr>
                      <w:rPr>
                        <w:rFonts w:ascii="Cambria Math" w:eastAsia="微軟正黑體" w:hAnsi="Cambria Math" w:cs="Times New Roman"/>
                        <w:sz w:val="22"/>
                      </w:rPr>
                      <m:t>印花稅</m:t>
                    </m:r>
                    <m:r>
                      <m:rPr>
                        <m:sty m:val="p"/>
                      </m:rPr>
                      <w:rPr>
                        <w:rFonts w:ascii="Cambria Math" w:eastAsia="微軟正黑體" w:hAnsi="Cambria Math" w:cs="Times New Roman"/>
                        <w:sz w:val="22"/>
                      </w:rPr>
                      <m:t>+</m:t>
                    </m:r>
                    <m:r>
                      <m:rPr>
                        <m:sty m:val="p"/>
                      </m:rPr>
                      <w:rPr>
                        <w:rFonts w:ascii="Cambria Math" w:eastAsia="微軟正黑體" w:hAnsi="Cambria Math" w:cs="Times New Roman"/>
                        <w:sz w:val="22"/>
                      </w:rPr>
                      <m:t>代書費</m:t>
                    </m:r>
                    <m:r>
                      <m:rPr>
                        <m:sty m:val="p"/>
                      </m:rPr>
                      <w:rPr>
                        <w:rFonts w:ascii="Cambria Math" w:eastAsia="微軟正黑體" w:hAnsi="Cambria Math" w:cs="Times New Roman"/>
                        <w:sz w:val="22"/>
                      </w:rPr>
                      <m:t>+</m:t>
                    </m:r>
                    <m:r>
                      <m:rPr>
                        <m:sty m:val="p"/>
                      </m:rPr>
                      <w:rPr>
                        <w:rFonts w:ascii="Cambria Math" w:eastAsia="微軟正黑體" w:hAnsi="Cambria Math" w:cs="Times New Roman"/>
                        <w:sz w:val="22"/>
                      </w:rPr>
                      <m:t>規費</m:t>
                    </m:r>
                    <m:r>
                      <m:rPr>
                        <m:sty m:val="p"/>
                      </m:rPr>
                      <w:rPr>
                        <w:rFonts w:ascii="Cambria Math" w:eastAsia="微軟正黑體" w:hAnsi="Cambria Math" w:cs="Times New Roman"/>
                        <w:sz w:val="22"/>
                      </w:rPr>
                      <m:t>+</m:t>
                    </m:r>
                    <m:r>
                      <m:rPr>
                        <m:sty m:val="p"/>
                      </m:rPr>
                      <w:rPr>
                        <w:rFonts w:ascii="Cambria Math" w:eastAsia="微軟正黑體" w:hAnsi="Cambria Math" w:cs="Times New Roman"/>
                        <w:sz w:val="22"/>
                      </w:rPr>
                      <m:t>仲介費</m:t>
                    </m:r>
                  </m:e>
                </m:d>
                <m:r>
                  <m:rPr>
                    <m:sty m:val="p"/>
                  </m:rPr>
                  <w:rPr>
                    <w:rFonts w:ascii="Cambria Math" w:eastAsia="微軟正黑體" w:hAnsi="Cambria Math" w:cs="Times New Roman" w:hint="eastAsia"/>
                    <w:sz w:val="22"/>
                  </w:rPr>
                  <m:t xml:space="preserve"> </m:t>
                </m:r>
                <m:r>
                  <m:rPr>
                    <m:sty m:val="p"/>
                  </m:rPr>
                  <w:rPr>
                    <w:rFonts w:ascii="Cambria Math" w:eastAsia="微軟正黑體" w:hAnsi="Cambria Math" w:cs="Times New Roman"/>
                    <w:sz w:val="22"/>
                  </w:rPr>
                  <m:t>＝</m:t>
                </m:r>
                <m:d>
                  <m:dPr>
                    <m:ctrlPr>
                      <w:rPr>
                        <w:rFonts w:ascii="Cambria Math" w:eastAsia="微軟正黑體" w:hAnsi="Cambria Math" w:cs="Times New Roman"/>
                        <w:sz w:val="22"/>
                      </w:rPr>
                    </m:ctrlPr>
                  </m:dPr>
                  <m:e>
                    <m:r>
                      <m:rPr>
                        <m:sty m:val="p"/>
                      </m:rPr>
                      <w:rPr>
                        <w:rFonts w:ascii="Cambria Math" w:eastAsia="微軟正黑體" w:hAnsi="Cambria Math" w:cs="Times New Roman"/>
                        <w:sz w:val="22"/>
                      </w:rPr>
                      <m:t xml:space="preserve">　　</m:t>
                    </m:r>
                    <m:r>
                      <m:rPr>
                        <m:sty m:val="p"/>
                      </m:rPr>
                      <w:rPr>
                        <w:rFonts w:ascii="Cambria Math" w:eastAsia="微軟正黑體" w:hAnsi="Cambria Math" w:cs="Times New Roman" w:hint="eastAsia"/>
                        <w:sz w:val="22"/>
                      </w:rPr>
                      <m:t xml:space="preserve"> </m:t>
                    </m:r>
                    <m:r>
                      <m:rPr>
                        <m:sty m:val="p"/>
                      </m:rPr>
                      <w:rPr>
                        <w:rFonts w:ascii="Cambria Math" w:eastAsia="微軟正黑體" w:hAnsi="Cambria Math" w:cs="Times New Roman"/>
                        <w:sz w:val="22"/>
                      </w:rPr>
                      <m:t xml:space="preserve">　　　</m:t>
                    </m:r>
                  </m:e>
                </m:d>
              </m:oMath>
            </m:oMathPara>
          </w:p>
          <w:p w:rsidR="007A5347" w:rsidRPr="006826A4" w:rsidRDefault="007A5347" w:rsidP="007A5347">
            <w:pPr>
              <w:tabs>
                <w:tab w:val="left" w:pos="860"/>
              </w:tabs>
              <w:spacing w:line="0" w:lineRule="atLeast"/>
              <w:rPr>
                <w:rFonts w:ascii="微軟正黑體" w:eastAsia="微軟正黑體" w:hAnsi="微軟正黑體" w:cs="Times New Roman"/>
                <w:sz w:val="22"/>
              </w:rPr>
            </w:pPr>
            <m:oMathPara>
              <m:oMathParaPr>
                <m:jc m:val="left"/>
              </m:oMathParaPr>
              <m:oMath>
                <m:r>
                  <m:rPr>
                    <m:sty m:val="p"/>
                  </m:rPr>
                  <w:rPr>
                    <w:rFonts w:ascii="Cambria Math" w:eastAsia="微軟正黑體" w:hAnsi="Cambria Math" w:cs="Times New Roman"/>
                    <w:sz w:val="22"/>
                  </w:rPr>
                  <m:t>費用＝</m:t>
                </m:r>
                <m:d>
                  <m:dPr>
                    <m:ctrlPr>
                      <w:rPr>
                        <w:rFonts w:ascii="Cambria Math" w:eastAsia="微軟正黑體" w:hAnsi="Cambria Math" w:cs="Times New Roman"/>
                        <w:sz w:val="22"/>
                      </w:rPr>
                    </m:ctrlPr>
                  </m:dPr>
                  <m:e>
                    <m:r>
                      <m:rPr>
                        <m:sty m:val="p"/>
                      </m:rPr>
                      <w:rPr>
                        <w:rFonts w:ascii="Cambria Math" w:eastAsia="微軟正黑體" w:hAnsi="Cambria Math" w:cs="Times New Roman"/>
                        <w:sz w:val="22"/>
                      </w:rPr>
                      <m:t>仲介</m:t>
                    </m:r>
                    <m:r>
                      <m:rPr>
                        <m:sty m:val="p"/>
                      </m:rPr>
                      <w:rPr>
                        <w:rFonts w:ascii="Cambria Math" w:eastAsia="微軟正黑體" w:hAnsi="Cambria Math" w:cs="Times New Roman"/>
                        <w:sz w:val="22"/>
                      </w:rPr>
                      <m:t>+</m:t>
                    </m:r>
                    <m:r>
                      <m:rPr>
                        <m:sty m:val="p"/>
                      </m:rPr>
                      <w:rPr>
                        <w:rFonts w:ascii="Cambria Math" w:eastAsia="微軟正黑體" w:hAnsi="Cambria Math" w:cs="Times New Roman" w:hint="eastAsia"/>
                        <w:sz w:val="22"/>
                      </w:rPr>
                      <m:t>代書</m:t>
                    </m:r>
                    <m:r>
                      <m:rPr>
                        <m:sty m:val="p"/>
                      </m:rPr>
                      <w:rPr>
                        <w:rFonts w:ascii="Cambria Math" w:eastAsia="微軟正黑體" w:hAnsi="Cambria Math" w:cs="Times New Roman"/>
                        <w:sz w:val="22"/>
                      </w:rPr>
                      <m:t>+</m:t>
                    </m:r>
                    <m:r>
                      <m:rPr>
                        <m:sty m:val="p"/>
                      </m:rPr>
                      <w:rPr>
                        <w:rFonts w:ascii="Cambria Math" w:eastAsia="微軟正黑體" w:hAnsi="Cambria Math" w:cs="Times New Roman" w:hint="eastAsia"/>
                        <w:sz w:val="22"/>
                      </w:rPr>
                      <m:t>履保</m:t>
                    </m:r>
                    <m:r>
                      <m:rPr>
                        <m:sty m:val="p"/>
                      </m:rPr>
                      <w:rPr>
                        <w:rFonts w:ascii="Cambria Math" w:eastAsia="微軟正黑體" w:hAnsi="Cambria Math" w:cs="Times New Roman"/>
                        <w:sz w:val="22"/>
                      </w:rPr>
                      <m:t>費</m:t>
                    </m:r>
                  </m:e>
                </m:d>
                <m:r>
                  <m:rPr>
                    <m:sty m:val="p"/>
                  </m:rPr>
                  <w:rPr>
                    <w:rFonts w:ascii="Cambria Math" w:eastAsia="微軟正黑體" w:hAnsi="Cambria Math" w:cs="Times New Roman" w:hint="eastAsia"/>
                    <w:sz w:val="22"/>
                  </w:rPr>
                  <m:t>或成交價×</m:t>
                </m:r>
                <m:r>
                  <m:rPr>
                    <m:sty m:val="p"/>
                  </m:rPr>
                  <w:rPr>
                    <w:rFonts w:ascii="Cambria Math" w:eastAsia="微軟正黑體" w:hAnsi="Cambria Math" w:cs="Times New Roman"/>
                    <w:sz w:val="22"/>
                  </w:rPr>
                  <m:t>3%</m:t>
                </m:r>
                <m:r>
                  <m:rPr>
                    <m:sty m:val="p"/>
                  </m:rPr>
                  <w:rPr>
                    <w:rFonts w:ascii="Cambria Math" w:eastAsia="微軟正黑體" w:hAnsi="Cambria Math" w:cs="Times New Roman" w:hint="eastAsia"/>
                    <w:sz w:val="22"/>
                  </w:rPr>
                  <m:t>(</m:t>
                </m:r>
                <m:r>
                  <m:rPr>
                    <m:sty m:val="p"/>
                  </m:rPr>
                  <w:rPr>
                    <w:rFonts w:ascii="Cambria Math" w:eastAsia="微軟正黑體" w:hAnsi="Cambria Math" w:cs="Times New Roman" w:hint="eastAsia"/>
                    <w:sz w:val="22"/>
                  </w:rPr>
                  <m:t>最高</m:t>
                </m:r>
                <m:r>
                  <m:rPr>
                    <m:sty m:val="p"/>
                  </m:rPr>
                  <w:rPr>
                    <w:rFonts w:ascii="Cambria Math" w:eastAsia="微軟正黑體" w:hAnsi="Cambria Math" w:cs="Times New Roman" w:hint="eastAsia"/>
                    <w:sz w:val="22"/>
                  </w:rPr>
                  <m:t>30</m:t>
                </m:r>
                <m:r>
                  <m:rPr>
                    <m:sty m:val="p"/>
                  </m:rPr>
                  <w:rPr>
                    <w:rFonts w:ascii="Cambria Math" w:eastAsia="微軟正黑體" w:hAnsi="Cambria Math" w:cs="Times New Roman" w:hint="eastAsia"/>
                    <w:sz w:val="22"/>
                  </w:rPr>
                  <m:t>萬</m:t>
                </m:r>
                <m:r>
                  <m:rPr>
                    <m:sty m:val="p"/>
                  </m:rPr>
                  <w:rPr>
                    <w:rFonts w:ascii="Cambria Math" w:eastAsia="微軟正黑體" w:hAnsi="Cambria Math" w:cs="Times New Roman" w:hint="eastAsia"/>
                    <w:sz w:val="22"/>
                  </w:rPr>
                  <m:t>)</m:t>
                </m:r>
                <m:r>
                  <m:rPr>
                    <m:sty m:val="p"/>
                  </m:rPr>
                  <w:rPr>
                    <w:rFonts w:ascii="Cambria Math" w:eastAsia="微軟正黑體" w:hAnsi="Cambria Math" w:cs="Times New Roman"/>
                    <w:sz w:val="22"/>
                  </w:rPr>
                  <m:t>＝</m:t>
                </m:r>
                <m:d>
                  <m:dPr>
                    <m:ctrlPr>
                      <w:rPr>
                        <w:rFonts w:ascii="Cambria Math" w:eastAsia="微軟正黑體" w:hAnsi="Cambria Math" w:cs="Times New Roman"/>
                        <w:sz w:val="22"/>
                      </w:rPr>
                    </m:ctrlPr>
                  </m:dPr>
                  <m:e>
                    <m:r>
                      <m:rPr>
                        <m:sty m:val="p"/>
                      </m:rPr>
                      <w:rPr>
                        <w:rFonts w:ascii="Cambria Math" w:eastAsia="微軟正黑體" w:hAnsi="Cambria Math" w:cs="Times New Roman"/>
                        <w:sz w:val="22"/>
                      </w:rPr>
                      <m:t xml:space="preserve">　　　　　　</m:t>
                    </m:r>
                  </m:e>
                </m:d>
              </m:oMath>
            </m:oMathPara>
          </w:p>
          <w:p w:rsidR="007A5347" w:rsidRPr="006826A4" w:rsidRDefault="007A5347" w:rsidP="007A5347">
            <w:pPr>
              <w:tabs>
                <w:tab w:val="left" w:pos="860"/>
              </w:tabs>
              <w:spacing w:line="0" w:lineRule="atLeast"/>
              <w:jc w:val="center"/>
              <w:rPr>
                <w:rFonts w:ascii="微軟正黑體" w:eastAsia="微軟正黑體" w:hAnsi="微軟正黑體"/>
                <w:sz w:val="22"/>
              </w:rPr>
            </w:pPr>
            <m:oMathPara>
              <m:oMathParaPr>
                <m:jc m:val="left"/>
              </m:oMathParaPr>
              <m:oMath>
                <m:r>
                  <m:rPr>
                    <m:sty m:val="p"/>
                  </m:rPr>
                  <w:rPr>
                    <w:rFonts w:ascii="Cambria Math" w:eastAsia="微軟正黑體" w:hAnsi="Cambria Math"/>
                    <w:sz w:val="22"/>
                  </w:rPr>
                  <m:t>所得＝</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sz w:val="22"/>
                      </w:rPr>
                      <m:t>賣價</m:t>
                    </m:r>
                    <m:r>
                      <m:rPr>
                        <m:sty m:val="p"/>
                      </m:rPr>
                      <w:rPr>
                        <w:rFonts w:ascii="Cambria Math" w:eastAsia="微軟正黑體" w:hAnsi="Cambria Math"/>
                        <w:sz w:val="22"/>
                      </w:rPr>
                      <m:t>-</m:t>
                    </m:r>
                    <m:r>
                      <m:rPr>
                        <m:sty m:val="p"/>
                      </m:rPr>
                      <w:rPr>
                        <w:rFonts w:ascii="Cambria Math" w:eastAsia="微軟正黑體" w:hAnsi="Cambria Math"/>
                        <w:sz w:val="22"/>
                      </w:rPr>
                      <m:t>成本</m:t>
                    </m:r>
                    <m:r>
                      <m:rPr>
                        <m:sty m:val="p"/>
                      </m:rPr>
                      <w:rPr>
                        <w:rFonts w:ascii="Cambria Math" w:eastAsia="微軟正黑體" w:hAnsi="Cambria Math"/>
                        <w:sz w:val="22"/>
                      </w:rPr>
                      <m:t xml:space="preserve"> -</m:t>
                    </m:r>
                    <m:r>
                      <m:rPr>
                        <m:sty m:val="p"/>
                      </m:rPr>
                      <w:rPr>
                        <w:rFonts w:ascii="Cambria Math" w:eastAsia="微軟正黑體" w:hAnsi="Cambria Math"/>
                        <w:sz w:val="22"/>
                      </w:rPr>
                      <m:t>費用</m:t>
                    </m:r>
                    <m:r>
                      <m:rPr>
                        <m:sty m:val="p"/>
                      </m:rPr>
                      <w:rPr>
                        <w:rFonts w:ascii="Cambria Math" w:eastAsia="微軟正黑體" w:hAnsi="Cambria Math"/>
                        <w:sz w:val="22"/>
                      </w:rPr>
                      <m:t>-</m:t>
                    </m:r>
                    <m:r>
                      <m:rPr>
                        <m:sty m:val="p"/>
                      </m:rPr>
                      <w:rPr>
                        <w:rFonts w:ascii="Cambria Math" w:eastAsia="微軟正黑體" w:hAnsi="Cambria Math"/>
                        <w:sz w:val="22"/>
                      </w:rPr>
                      <m:t>土地漲價總數額</m:t>
                    </m:r>
                  </m:e>
                </m:d>
                <m:r>
                  <m:rPr>
                    <m:sty m:val="p"/>
                  </m:rPr>
                  <w:rPr>
                    <w:rFonts w:ascii="Cambria Math" w:eastAsia="微軟正黑體" w:hAnsi="Cambria Math"/>
                    <w:sz w:val="22"/>
                  </w:rPr>
                  <m:t xml:space="preserve">　</m:t>
                </m:r>
                <m:r>
                  <m:rPr>
                    <m:sty m:val="p"/>
                  </m:rPr>
                  <w:rPr>
                    <w:rFonts w:ascii="Cambria Math" w:eastAsia="微軟正黑體" w:hAnsi="Cambria Math"/>
                    <w:sz w:val="22"/>
                  </w:rPr>
                  <m:t>×</m:t>
                </m:r>
                <m:r>
                  <m:rPr>
                    <m:sty m:val="p"/>
                  </m:rPr>
                  <w:rPr>
                    <w:rFonts w:ascii="Cambria Math" w:eastAsia="微軟正黑體" w:hAnsi="Cambria Math"/>
                    <w:sz w:val="22"/>
                  </w:rPr>
                  <m:t xml:space="preserve">　</m:t>
                </m:r>
                <m:d>
                  <m:dPr>
                    <m:ctrlPr>
                      <w:rPr>
                        <w:rFonts w:ascii="Cambria Math" w:eastAsia="微軟正黑體" w:hAnsi="Cambria Math"/>
                        <w:sz w:val="22"/>
                      </w:rPr>
                    </m:ctrlPr>
                  </m:dPr>
                  <m:e>
                    <m:r>
                      <m:rPr>
                        <m:sty m:val="p"/>
                      </m:rPr>
                      <w:rPr>
                        <w:rFonts w:ascii="Cambria Math" w:eastAsia="微軟正黑體" w:hAnsi="Cambria Math"/>
                        <w:sz w:val="22"/>
                      </w:rPr>
                      <m:t>稅率</m:t>
                    </m:r>
                    <m:r>
                      <m:rPr>
                        <m:sty m:val="p"/>
                      </m:rPr>
                      <w:rPr>
                        <w:rFonts w:ascii="Cambria Math" w:eastAsia="微軟正黑體" w:hAnsi="Cambria Math"/>
                        <w:sz w:val="22"/>
                      </w:rPr>
                      <m:t>%</m:t>
                    </m:r>
                  </m:e>
                </m:d>
              </m:oMath>
            </m:oMathPara>
          </w:p>
          <w:p w:rsidR="007A5347" w:rsidRPr="006826A4" w:rsidRDefault="007A5347" w:rsidP="007A5347">
            <w:pPr>
              <w:spacing w:line="0" w:lineRule="atLeast"/>
              <w:jc w:val="center"/>
              <w:rPr>
                <w:rFonts w:ascii="微軟正黑體" w:eastAsia="微軟正黑體" w:hAnsi="微軟正黑體"/>
                <w:sz w:val="22"/>
              </w:rPr>
            </w:pPr>
            <m:oMathPara>
              <m:oMathParaPr>
                <m:jc m:val="left"/>
              </m:oMathParaPr>
              <m:oMath>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m:t>
                    </m:r>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r>
                      <m:rPr>
                        <m:sty m:val="p"/>
                      </m:rPr>
                      <w:rPr>
                        <w:rFonts w:ascii="Cambria Math" w:eastAsia="微軟正黑體" w:hAnsi="Cambria Math"/>
                        <w:sz w:val="22"/>
                      </w:rPr>
                      <m:t>-</m:t>
                    </m:r>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r>
                      <m:rPr>
                        <m:sty m:val="p"/>
                      </m:rPr>
                      <w:rPr>
                        <w:rFonts w:ascii="Cambria Math" w:eastAsia="微軟正黑體" w:hAnsi="Cambria Math"/>
                        <w:sz w:val="22"/>
                      </w:rPr>
                      <m:t>-</m:t>
                    </m:r>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e>
                </m:d>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sz w:val="22"/>
                      </w:rPr>
                      <m:t>%</m:t>
                    </m:r>
                  </m:e>
                </m:d>
                <m:r>
                  <m:rPr>
                    <m:sty m:val="p"/>
                  </m:rPr>
                  <w:rPr>
                    <w:rFonts w:ascii="Cambria Math" w:eastAsia="微軟正黑體" w:hAnsi="Cambria Math"/>
                    <w:sz w:val="22"/>
                  </w:rPr>
                  <m:t>＝</m:t>
                </m:r>
                <m:d>
                  <m:dPr>
                    <m:ctrlPr>
                      <w:rPr>
                        <w:rFonts w:ascii="Cambria Math" w:eastAsia="微軟正黑體" w:hAnsi="Cambria Math"/>
                        <w:sz w:val="22"/>
                      </w:rPr>
                    </m:ctrlPr>
                  </m:dPr>
                  <m:e>
                    <m:r>
                      <m:rPr>
                        <m:sty m:val="p"/>
                      </m:rPr>
                      <w:rPr>
                        <w:rFonts w:ascii="Cambria Math" w:eastAsia="微軟正黑體" w:hAnsi="Cambria Math"/>
                        <w:sz w:val="22"/>
                      </w:rPr>
                      <m:t xml:space="preserve">　　　</m:t>
                    </m:r>
                    <m:r>
                      <m:rPr>
                        <m:sty m:val="p"/>
                      </m:rPr>
                      <w:rPr>
                        <w:rFonts w:ascii="Cambria Math" w:eastAsia="微軟正黑體" w:hAnsi="Cambria Math" w:hint="eastAsia"/>
                        <w:sz w:val="22"/>
                      </w:rPr>
                      <m:t xml:space="preserve"> </m:t>
                    </m:r>
                    <m:r>
                      <m:rPr>
                        <m:sty m:val="p"/>
                      </m:rPr>
                      <w:rPr>
                        <w:rFonts w:ascii="Cambria Math" w:eastAsia="微軟正黑體" w:hAnsi="Cambria Math"/>
                        <w:sz w:val="22"/>
                      </w:rPr>
                      <m:t xml:space="preserve">　　　</m:t>
                    </m:r>
                  </m:e>
                </m:d>
              </m:oMath>
            </m:oMathPara>
          </w:p>
        </w:tc>
      </w:tr>
      <w:tr w:rsidR="007A5347" w:rsidRPr="001C6C61" w:rsidTr="007A5347">
        <w:trPr>
          <w:trHeight w:val="711"/>
        </w:trPr>
        <w:tc>
          <w:tcPr>
            <w:tcW w:w="1418" w:type="dxa"/>
            <w:vMerge/>
            <w:shd w:val="clear" w:color="auto" w:fill="FFFFFF" w:themeFill="background1"/>
            <w:vAlign w:val="center"/>
          </w:tcPr>
          <w:p w:rsidR="007A5347" w:rsidRPr="001C6C61" w:rsidRDefault="007A5347" w:rsidP="007A5347">
            <w:pPr>
              <w:spacing w:line="0" w:lineRule="atLeast"/>
              <w:jc w:val="center"/>
              <w:rPr>
                <w:rFonts w:ascii="微軟正黑體" w:eastAsia="微軟正黑體" w:hAnsi="微軟正黑體"/>
              </w:rPr>
            </w:pPr>
          </w:p>
        </w:tc>
        <w:tc>
          <w:tcPr>
            <w:tcW w:w="1276" w:type="dxa"/>
            <w:shd w:val="clear" w:color="auto" w:fill="FFFFFF" w:themeFill="background1"/>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應備文件</w:t>
            </w:r>
          </w:p>
        </w:tc>
        <w:tc>
          <w:tcPr>
            <w:tcW w:w="8222" w:type="dxa"/>
            <w:shd w:val="clear" w:color="auto" w:fill="FFFFFF" w:themeFill="background1"/>
            <w:vAlign w:val="center"/>
          </w:tcPr>
          <w:p w:rsidR="007A5347" w:rsidRPr="006826A4" w:rsidRDefault="007A5347" w:rsidP="007A5347">
            <w:pPr>
              <w:pStyle w:val="a7"/>
              <w:spacing w:line="0" w:lineRule="atLeast"/>
              <w:ind w:leftChars="0" w:left="0"/>
              <w:rPr>
                <w:rFonts w:ascii="微軟正黑體" w:eastAsia="微軟正黑體" w:hAnsi="微軟正黑體"/>
                <w:sz w:val="22"/>
              </w:rPr>
            </w:pPr>
            <w:r w:rsidRPr="006826A4">
              <w:rPr>
                <w:rFonts w:ascii="微軟正黑體" w:eastAsia="微軟正黑體" w:hAnsi="微軟正黑體" w:hint="eastAsia"/>
                <w:sz w:val="22"/>
              </w:rPr>
              <w:t>申報書</w:t>
            </w:r>
            <w:r w:rsidRPr="006826A4">
              <w:rPr>
                <w:rFonts w:ascii="微軟正黑體" w:eastAsia="微軟正黑體" w:hAnsi="微軟正黑體"/>
                <w:sz w:val="22"/>
              </w:rPr>
              <w:t>、</w:t>
            </w:r>
            <w:r w:rsidRPr="006826A4">
              <w:rPr>
                <w:rFonts w:ascii="微軟正黑體" w:eastAsia="微軟正黑體" w:hAnsi="微軟正黑體" w:hint="eastAsia"/>
                <w:sz w:val="22"/>
              </w:rPr>
              <w:t>買入與賣出的買賣契約書（私</w:t>
            </w:r>
            <w:proofErr w:type="gramStart"/>
            <w:r w:rsidRPr="006826A4">
              <w:rPr>
                <w:rFonts w:ascii="微軟正黑體" w:eastAsia="微軟正黑體" w:hAnsi="微軟正黑體" w:hint="eastAsia"/>
                <w:sz w:val="22"/>
              </w:rPr>
              <w:t>契</w:t>
            </w:r>
            <w:proofErr w:type="gramEnd"/>
            <w:r w:rsidRPr="006826A4">
              <w:rPr>
                <w:rFonts w:ascii="微軟正黑體" w:eastAsia="微軟正黑體" w:hAnsi="微軟正黑體" w:hint="eastAsia"/>
                <w:sz w:val="22"/>
              </w:rPr>
              <w:t>）、土地與建物謄本。</w:t>
            </w:r>
          </w:p>
          <w:p w:rsidR="007A5347" w:rsidRPr="001C6C61" w:rsidRDefault="007A5347" w:rsidP="007A5347">
            <w:pPr>
              <w:pStyle w:val="a7"/>
              <w:spacing w:line="0" w:lineRule="atLeast"/>
              <w:ind w:leftChars="0" w:left="0"/>
              <w:rPr>
                <w:rFonts w:ascii="微軟正黑體" w:eastAsia="微軟正黑體" w:hAnsi="微軟正黑體" w:cs="Times New Roman"/>
              </w:rPr>
            </w:pPr>
            <w:r w:rsidRPr="006826A4">
              <w:rPr>
                <w:rFonts w:ascii="微軟正黑體" w:eastAsia="微軟正黑體" w:hAnsi="微軟正黑體" w:hint="eastAsia"/>
                <w:sz w:val="22"/>
              </w:rPr>
              <w:t>成本及費用單據（契稅、代書費、外</w:t>
            </w:r>
            <w:r w:rsidRPr="006826A4">
              <w:rPr>
                <w:rFonts w:ascii="微軟正黑體" w:eastAsia="微軟正黑體" w:hAnsi="微軟正黑體" w:cs="Times New Roman" w:hint="eastAsia"/>
                <w:sz w:val="22"/>
              </w:rPr>
              <w:t>管費、土增稅、仲介費、修繕費等）。</w:t>
            </w:r>
          </w:p>
        </w:tc>
      </w:tr>
      <w:tr w:rsidR="007A5347" w:rsidRPr="001C6C61" w:rsidTr="007A5347">
        <w:trPr>
          <w:trHeight w:val="567"/>
        </w:trPr>
        <w:tc>
          <w:tcPr>
            <w:tcW w:w="1418" w:type="dxa"/>
            <w:vMerge/>
            <w:shd w:val="clear" w:color="auto" w:fill="FFFFFF" w:themeFill="background1"/>
            <w:vAlign w:val="center"/>
          </w:tcPr>
          <w:p w:rsidR="007A5347" w:rsidRPr="001C6C61" w:rsidRDefault="007A5347" w:rsidP="007A5347">
            <w:pPr>
              <w:spacing w:line="0" w:lineRule="atLeast"/>
              <w:jc w:val="center"/>
              <w:rPr>
                <w:rFonts w:ascii="微軟正黑體" w:eastAsia="微軟正黑體" w:hAnsi="微軟正黑體"/>
              </w:rPr>
            </w:pPr>
          </w:p>
        </w:tc>
        <w:tc>
          <w:tcPr>
            <w:tcW w:w="1276" w:type="dxa"/>
            <w:shd w:val="clear" w:color="auto" w:fill="FFFFFF" w:themeFill="background1"/>
            <w:vAlign w:val="center"/>
          </w:tcPr>
          <w:p w:rsidR="007A5347" w:rsidRPr="001C6C61" w:rsidRDefault="007A5347" w:rsidP="007A5347">
            <w:pPr>
              <w:spacing w:line="0" w:lineRule="atLeast"/>
              <w:jc w:val="center"/>
              <w:rPr>
                <w:rFonts w:ascii="微軟正黑體" w:eastAsia="微軟正黑體" w:hAnsi="微軟正黑體"/>
              </w:rPr>
            </w:pPr>
            <w:r w:rsidRPr="00DB1154">
              <w:rPr>
                <w:rFonts w:ascii="微軟正黑體" w:eastAsia="微軟正黑體" w:hAnsi="微軟正黑體" w:hint="eastAsia"/>
                <w:sz w:val="22"/>
              </w:rPr>
              <w:t>申報時間</w:t>
            </w:r>
          </w:p>
        </w:tc>
        <w:tc>
          <w:tcPr>
            <w:tcW w:w="8222" w:type="dxa"/>
            <w:shd w:val="clear" w:color="auto" w:fill="FFFFFF" w:themeFill="background1"/>
            <w:vAlign w:val="center"/>
          </w:tcPr>
          <w:p w:rsidR="007A5347" w:rsidRPr="001C6C61" w:rsidRDefault="007A5347" w:rsidP="007A5347">
            <w:pPr>
              <w:pStyle w:val="a7"/>
              <w:spacing w:line="0" w:lineRule="atLeast"/>
              <w:ind w:leftChars="0" w:left="0"/>
              <w:rPr>
                <w:rFonts w:ascii="微軟正黑體" w:eastAsia="微軟正黑體" w:hAnsi="微軟正黑體" w:cs="Times New Roman"/>
              </w:rPr>
            </w:pPr>
            <w:r w:rsidRPr="006826A4">
              <w:rPr>
                <w:rFonts w:ascii="微軟正黑體" w:eastAsia="微軟正黑體" w:hAnsi="微軟正黑體" w:cs="Times New Roman" w:hint="eastAsia"/>
                <w:sz w:val="22"/>
              </w:rPr>
              <w:t>出售房地所有權移轉登記日期起30日內至戶籍地國稅局申報。</w:t>
            </w:r>
          </w:p>
        </w:tc>
      </w:tr>
      <w:tr w:rsidR="007A5347" w:rsidRPr="001C6C61" w:rsidTr="007A5347">
        <w:trPr>
          <w:trHeight w:val="4094"/>
        </w:trPr>
        <w:tc>
          <w:tcPr>
            <w:tcW w:w="10916" w:type="dxa"/>
            <w:gridSpan w:val="3"/>
            <w:vAlign w:val="center"/>
          </w:tcPr>
          <w:p w:rsidR="007A5347" w:rsidRPr="001C6C61" w:rsidRDefault="007A5347" w:rsidP="007A5347">
            <w:pPr>
              <w:pStyle w:val="a7"/>
              <w:spacing w:line="0" w:lineRule="atLeast"/>
              <w:ind w:leftChars="0" w:left="0"/>
              <w:rPr>
                <w:rFonts w:ascii="微軟正黑體" w:eastAsia="微軟正黑體" w:hAnsi="微軟正黑體"/>
              </w:rPr>
            </w:pPr>
            <w:r w:rsidRPr="007A5347">
              <w:rPr>
                <w:rFonts w:ascii="微軟正黑體" w:eastAsia="微軟正黑體" w:hAnsi="微軟正黑體" w:hint="eastAsia"/>
                <w:b/>
                <w:sz w:val="28"/>
                <w:szCs w:val="28"/>
              </w:rPr>
              <w:t>自用住宅扣抵稅額</w:t>
            </w:r>
            <w:r w:rsidRPr="007A5347">
              <w:rPr>
                <w:rFonts w:ascii="微軟正黑體" w:eastAsia="微軟正黑體" w:hAnsi="微軟正黑體" w:hint="eastAsia"/>
                <w:sz w:val="28"/>
                <w:szCs w:val="28"/>
              </w:rPr>
              <w:t>（</w:t>
            </w:r>
            <w:r w:rsidRPr="001C6C61">
              <w:rPr>
                <w:rFonts w:ascii="微軟正黑體" w:eastAsia="微軟正黑體" w:hAnsi="微軟正黑體" w:hint="eastAsia"/>
              </w:rPr>
              <w:t>須同時符合下列條件）</w:t>
            </w:r>
          </w:p>
          <w:p w:rsidR="007A5347" w:rsidRPr="00AF0EF6" w:rsidRDefault="007A5347" w:rsidP="007A5347">
            <w:pPr>
              <w:pStyle w:val="a7"/>
              <w:spacing w:line="0" w:lineRule="atLeast"/>
              <w:ind w:leftChars="0" w:left="0"/>
              <w:rPr>
                <w:rFonts w:ascii="微軟正黑體" w:eastAsia="微軟正黑體" w:hAnsi="微軟正黑體"/>
                <w:szCs w:val="24"/>
              </w:rPr>
            </w:pPr>
            <w:r w:rsidRPr="00AF0EF6">
              <w:rPr>
                <w:rFonts w:ascii="微軟正黑體" w:eastAsia="微軟正黑體" w:hAnsi="微軟正黑體" w:hint="eastAsia"/>
                <w:szCs w:val="24"/>
              </w:rPr>
              <w:t>（一）出售或重購之房屋係以納稅義務人本人或其配偶名義登記的。</w:t>
            </w:r>
          </w:p>
          <w:p w:rsidR="007A5347" w:rsidRPr="00AF0EF6" w:rsidRDefault="007A5347" w:rsidP="007A5347">
            <w:pPr>
              <w:pStyle w:val="a7"/>
              <w:spacing w:line="0" w:lineRule="atLeast"/>
              <w:ind w:leftChars="0" w:left="0"/>
              <w:rPr>
                <w:rFonts w:ascii="微軟正黑體" w:eastAsia="微軟正黑體" w:hAnsi="微軟正黑體"/>
                <w:szCs w:val="24"/>
              </w:rPr>
            </w:pPr>
            <w:r w:rsidRPr="00AF0EF6">
              <w:rPr>
                <w:rFonts w:ascii="微軟正黑體" w:eastAsia="微軟正黑體" w:hAnsi="微軟正黑體" w:hint="eastAsia"/>
                <w:szCs w:val="24"/>
              </w:rPr>
              <w:t>（二）納稅義務人出售或重購之</w:t>
            </w:r>
            <w:proofErr w:type="gramStart"/>
            <w:r w:rsidRPr="00AF0EF6">
              <w:rPr>
                <w:rFonts w:ascii="微軟正黑體" w:eastAsia="微軟正黑體" w:hAnsi="微軟正黑體" w:hint="eastAsia"/>
                <w:szCs w:val="24"/>
              </w:rPr>
              <w:t>房屋均須為</w:t>
            </w:r>
            <w:proofErr w:type="gramEnd"/>
            <w:r w:rsidRPr="00AF0EF6">
              <w:rPr>
                <w:rFonts w:ascii="微軟正黑體" w:eastAsia="微軟正黑體" w:hAnsi="微軟正黑體" w:hint="eastAsia"/>
                <w:szCs w:val="24"/>
              </w:rPr>
              <w:t>自用住宅。</w:t>
            </w:r>
          </w:p>
          <w:p w:rsidR="007A5347" w:rsidRPr="00AF0EF6" w:rsidRDefault="007A5347" w:rsidP="007A5347">
            <w:pPr>
              <w:pStyle w:val="a7"/>
              <w:spacing w:line="0" w:lineRule="atLeast"/>
              <w:ind w:leftChars="0" w:left="0"/>
              <w:rPr>
                <w:rFonts w:ascii="微軟正黑體" w:eastAsia="微軟正黑體" w:hAnsi="微軟正黑體"/>
                <w:szCs w:val="24"/>
              </w:rPr>
            </w:pPr>
            <w:r w:rsidRPr="00AF0EF6">
              <w:rPr>
                <w:rFonts w:ascii="微軟正黑體" w:eastAsia="微軟正黑體" w:hAnsi="微軟正黑體" w:hint="eastAsia"/>
                <w:szCs w:val="24"/>
              </w:rPr>
              <w:t>（三）納稅義務人出售自用住宅房屋已繳納該財產交易所得部分之綜合所得稅。</w:t>
            </w:r>
          </w:p>
          <w:p w:rsidR="007A5347" w:rsidRPr="00AF0EF6" w:rsidRDefault="007A5347" w:rsidP="007A5347">
            <w:pPr>
              <w:pStyle w:val="a7"/>
              <w:spacing w:line="0" w:lineRule="atLeast"/>
              <w:ind w:leftChars="0" w:left="0"/>
              <w:rPr>
                <w:rFonts w:ascii="微軟正黑體" w:eastAsia="微軟正黑體" w:hAnsi="微軟正黑體"/>
                <w:szCs w:val="24"/>
              </w:rPr>
            </w:pPr>
            <w:r w:rsidRPr="00AF0EF6">
              <w:rPr>
                <w:rFonts w:ascii="微軟正黑體" w:eastAsia="微軟正黑體" w:hAnsi="微軟正黑體" w:hint="eastAsia"/>
                <w:szCs w:val="24"/>
              </w:rPr>
              <w:t>（四）於出售自用住宅房屋完成移轉登記日起2年內重購者，先購</w:t>
            </w:r>
            <w:proofErr w:type="gramStart"/>
            <w:r w:rsidRPr="00AF0EF6">
              <w:rPr>
                <w:rFonts w:ascii="微軟正黑體" w:eastAsia="微軟正黑體" w:hAnsi="微軟正黑體" w:hint="eastAsia"/>
                <w:szCs w:val="24"/>
              </w:rPr>
              <w:t>後售者也</w:t>
            </w:r>
            <w:proofErr w:type="gramEnd"/>
            <w:r w:rsidRPr="00AF0EF6">
              <w:rPr>
                <w:rFonts w:ascii="微軟正黑體" w:eastAsia="微軟正黑體" w:hAnsi="微軟正黑體" w:hint="eastAsia"/>
                <w:szCs w:val="24"/>
              </w:rPr>
              <w:t>適用。</w:t>
            </w:r>
          </w:p>
          <w:p w:rsidR="007A5347" w:rsidRPr="00AF0EF6" w:rsidRDefault="007A5347" w:rsidP="007A5347">
            <w:pPr>
              <w:pStyle w:val="a7"/>
              <w:spacing w:line="0" w:lineRule="atLeast"/>
              <w:ind w:leftChars="0" w:left="0"/>
              <w:rPr>
                <w:rFonts w:ascii="微軟正黑體" w:eastAsia="微軟正黑體" w:hAnsi="微軟正黑體"/>
                <w:szCs w:val="24"/>
              </w:rPr>
            </w:pPr>
            <w:r w:rsidRPr="00AF0EF6">
              <w:rPr>
                <w:rFonts w:ascii="微軟正黑體" w:eastAsia="微軟正黑體" w:hAnsi="微軟正黑體" w:hint="eastAsia"/>
                <w:szCs w:val="24"/>
              </w:rPr>
              <w:t>（五）重購自用住宅的房屋其價額超過原出售價額者。</w:t>
            </w:r>
            <w:proofErr w:type="gramStart"/>
            <w:r w:rsidRPr="00AF0EF6">
              <w:rPr>
                <w:rFonts w:ascii="微軟正黑體" w:eastAsia="微軟正黑體" w:hAnsi="微軟正黑體" w:hint="eastAsia"/>
                <w:szCs w:val="24"/>
              </w:rPr>
              <w:t>（</w:t>
            </w:r>
            <w:proofErr w:type="gramEnd"/>
            <w:r w:rsidRPr="00AF0EF6">
              <w:rPr>
                <w:rFonts w:ascii="微軟正黑體" w:eastAsia="微軟正黑體" w:hAnsi="微軟正黑體" w:hint="eastAsia"/>
                <w:szCs w:val="24"/>
              </w:rPr>
              <w:t>備註：新制可按比例計算扣抵稅額</w:t>
            </w:r>
            <w:proofErr w:type="gramStart"/>
            <w:r w:rsidRPr="00AF0EF6">
              <w:rPr>
                <w:rFonts w:ascii="微軟正黑體" w:eastAsia="微軟正黑體" w:hAnsi="微軟正黑體" w:hint="eastAsia"/>
                <w:szCs w:val="24"/>
              </w:rPr>
              <w:t>）</w:t>
            </w:r>
            <w:proofErr w:type="gramEnd"/>
            <w:r w:rsidRPr="00AF0EF6">
              <w:rPr>
                <w:rFonts w:ascii="微軟正黑體" w:eastAsia="微軟正黑體" w:hAnsi="微軟正黑體" w:hint="eastAsia"/>
                <w:szCs w:val="24"/>
              </w:rPr>
              <w:t>。</w:t>
            </w:r>
          </w:p>
          <w:p w:rsidR="007A5347" w:rsidRPr="007A5347" w:rsidRDefault="007A5347" w:rsidP="007A5347">
            <w:pPr>
              <w:pStyle w:val="a7"/>
              <w:numPr>
                <w:ilvl w:val="0"/>
                <w:numId w:val="4"/>
              </w:numPr>
              <w:spacing w:line="0" w:lineRule="atLeast"/>
              <w:ind w:leftChars="0"/>
              <w:rPr>
                <w:rFonts w:ascii="微軟正黑體" w:eastAsia="微軟正黑體" w:hAnsi="微軟正黑體"/>
                <w:sz w:val="22"/>
              </w:rPr>
            </w:pPr>
            <w:r w:rsidRPr="007A5347">
              <w:rPr>
                <w:rFonts w:ascii="微軟正黑體" w:eastAsia="微軟正黑體" w:hAnsi="微軟正黑體" w:hint="eastAsia"/>
                <w:sz w:val="22"/>
              </w:rPr>
              <w:t>應檢附之證件：戶口名簿影本、房屋所有權狀影本、重購及出售自用住宅房屋之買賣契約書及收付價款證明影本；或向地政機關辦理移轉登記買入、賣出之契約文件影本。</w:t>
            </w:r>
          </w:p>
          <w:p w:rsidR="007A5347" w:rsidRPr="00E17678" w:rsidRDefault="007A5347" w:rsidP="007A5347">
            <w:pPr>
              <w:pStyle w:val="a7"/>
              <w:numPr>
                <w:ilvl w:val="0"/>
                <w:numId w:val="4"/>
              </w:numPr>
              <w:spacing w:line="0" w:lineRule="atLeast"/>
              <w:ind w:leftChars="0"/>
              <w:rPr>
                <w:rFonts w:ascii="微軟正黑體" w:eastAsia="微軟正黑體" w:hAnsi="微軟正黑體"/>
              </w:rPr>
            </w:pPr>
            <w:r w:rsidRPr="007A5347">
              <w:rPr>
                <w:rFonts w:ascii="微軟正黑體" w:eastAsia="微軟正黑體" w:hAnsi="微軟正黑體" w:hint="eastAsia"/>
                <w:sz w:val="22"/>
              </w:rPr>
              <w:t>申請扣抵或退還年度，</w:t>
            </w:r>
            <w:proofErr w:type="gramStart"/>
            <w:r w:rsidRPr="007A5347">
              <w:rPr>
                <w:rFonts w:ascii="微軟正黑體" w:eastAsia="微軟正黑體" w:hAnsi="微軟正黑體" w:hint="eastAsia"/>
                <w:sz w:val="22"/>
              </w:rPr>
              <w:t>先售後購</w:t>
            </w:r>
            <w:proofErr w:type="gramEnd"/>
            <w:r w:rsidRPr="007A5347">
              <w:rPr>
                <w:rFonts w:ascii="微軟正黑體" w:eastAsia="微軟正黑體" w:hAnsi="微軟正黑體" w:hint="eastAsia"/>
                <w:sz w:val="22"/>
              </w:rPr>
              <w:t>者，為重購之所有權移轉登記年度；先購後售，為出售之所有權移轉登記年度。</w:t>
            </w:r>
          </w:p>
        </w:tc>
      </w:tr>
    </w:tbl>
    <w:p w:rsidR="009A4338" w:rsidRPr="001C6C61" w:rsidRDefault="009A4338" w:rsidP="001C6C61">
      <w:pPr>
        <w:pStyle w:val="a7"/>
        <w:spacing w:line="0" w:lineRule="atLeast"/>
        <w:ind w:leftChars="0" w:left="0"/>
        <w:jc w:val="center"/>
        <w:rPr>
          <w:rFonts w:ascii="微軟正黑體" w:eastAsia="微軟正黑體" w:hAnsi="微軟正黑體"/>
          <w:b/>
          <w:sz w:val="36"/>
          <w:szCs w:val="36"/>
        </w:rPr>
      </w:pPr>
      <w:r w:rsidRPr="001C6C61">
        <w:rPr>
          <w:rFonts w:ascii="微軟正黑體" w:eastAsia="微軟正黑體" w:hAnsi="微軟正黑體" w:hint="eastAsia"/>
          <w:b/>
          <w:sz w:val="36"/>
          <w:szCs w:val="36"/>
        </w:rPr>
        <w:lastRenderedPageBreak/>
        <w:t>土地增值稅之自用住宅用地重購退稅</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一、適用要件 ：</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1. 土地出售後二年內重購，或先購買土地二年內再出售土地</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2. 新購土地地價超過原出售土地地價扣除土地增值稅後餘額</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3. 原出售土地及新購土地所有權人同屬一人</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4. 出售土地及新購土地地上房屋須為土地所有權人或其配偶、直系親屬所有，並且在該</w:t>
      </w:r>
      <w:proofErr w:type="gramStart"/>
      <w:r w:rsidR="009A4338" w:rsidRPr="001C6C61">
        <w:rPr>
          <w:rFonts w:ascii="微軟正黑體" w:eastAsia="微軟正黑體" w:hAnsi="微軟正黑體" w:hint="eastAsia"/>
        </w:rPr>
        <w:t>地辦竣</w:t>
      </w:r>
      <w:proofErr w:type="gramEnd"/>
      <w:r w:rsidRPr="001C6C61">
        <w:rPr>
          <w:rFonts w:ascii="微軟正黑體" w:eastAsia="微軟正黑體" w:hAnsi="微軟正黑體" w:hint="eastAsia"/>
        </w:rPr>
        <w:tab/>
      </w:r>
      <w:r w:rsidRPr="001C6C61">
        <w:rPr>
          <w:rFonts w:ascii="微軟正黑體" w:eastAsia="微軟正黑體" w:hAnsi="微軟正黑體" w:hint="eastAsia"/>
        </w:rPr>
        <w:tab/>
      </w:r>
      <w:r w:rsidR="009A4338" w:rsidRPr="001C6C61">
        <w:rPr>
          <w:rFonts w:ascii="微軟正黑體" w:eastAsia="微軟正黑體" w:hAnsi="微軟正黑體" w:hint="eastAsia"/>
        </w:rPr>
        <w:t>戶籍登記</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5. 都市土地面積未超過 3 公畝或非都市土地面積未超過 7 公畝部分</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6. 出售土地於出售前一年內沒有供營業使用或出租行為</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7. 如為先購後售案件，應於重購土地時，已持有供自用住宅使用之土地為適用範圍</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二、檢附證件：</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1. 原出售土地向地政機關辦理登記時之契約文件影本</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2. 新購土地向地政機關辦理登記時之契約文件影本</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3. 出售土地之土地增值稅繳款書收據聯正本（如無法提示，改立具切結書）</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4. 出售土地及重購土地之土地及建物登記謄本（建物證明文件）</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5. 原出售土地係按一般用地稅率課徵土地增值稅，檢附在該</w:t>
      </w:r>
      <w:proofErr w:type="gramStart"/>
      <w:r w:rsidR="009A4338" w:rsidRPr="001C6C61">
        <w:rPr>
          <w:rFonts w:ascii="微軟正黑體" w:eastAsia="微軟正黑體" w:hAnsi="微軟正黑體" w:hint="eastAsia"/>
        </w:rPr>
        <w:t>地辦竣戶籍</w:t>
      </w:r>
      <w:proofErr w:type="gramEnd"/>
      <w:r w:rsidR="009A4338" w:rsidRPr="001C6C61">
        <w:rPr>
          <w:rFonts w:ascii="微軟正黑體" w:eastAsia="微軟正黑體" w:hAnsi="微軟正黑體" w:hint="eastAsia"/>
        </w:rPr>
        <w:t>登記之戶口名簿影本及</w:t>
      </w:r>
      <w:r w:rsidRPr="001C6C61">
        <w:rPr>
          <w:rFonts w:ascii="微軟正黑體" w:eastAsia="微軟正黑體" w:hAnsi="微軟正黑體" w:hint="eastAsia"/>
        </w:rPr>
        <w:tab/>
      </w:r>
      <w:r w:rsidR="009A4338" w:rsidRPr="001C6C61">
        <w:rPr>
          <w:rFonts w:ascii="微軟正黑體" w:eastAsia="微軟正黑體" w:hAnsi="微軟正黑體" w:hint="eastAsia"/>
        </w:rPr>
        <w:t>土地所有權人(有)無租賃情形申明書。</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三、申請期限</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1. 先賣後買者於重購後申請</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2. 先買後賣者於出售後申請</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四、申請地點</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原出售土地之主管</w:t>
      </w:r>
      <w:proofErr w:type="gramStart"/>
      <w:r w:rsidR="009A4338" w:rsidRPr="001C6C61">
        <w:rPr>
          <w:rFonts w:ascii="微軟正黑體" w:eastAsia="微軟正黑體" w:hAnsi="微軟正黑體" w:hint="eastAsia"/>
        </w:rPr>
        <w:t>稽</w:t>
      </w:r>
      <w:proofErr w:type="gramEnd"/>
      <w:r w:rsidR="009A4338" w:rsidRPr="001C6C61">
        <w:rPr>
          <w:rFonts w:ascii="微軟正黑體" w:eastAsia="微軟正黑體" w:hAnsi="微軟正黑體" w:hint="eastAsia"/>
        </w:rPr>
        <w:t>徵機關</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五、節稅情形</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就已繳納的土地增值稅額內，退還不足支付新購土地地價之數額</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六、其他相關規定</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1. 重購</w:t>
      </w:r>
      <w:proofErr w:type="gramStart"/>
      <w:r w:rsidR="009A4338" w:rsidRPr="001C6C61">
        <w:rPr>
          <w:rFonts w:ascii="微軟正黑體" w:eastAsia="微軟正黑體" w:hAnsi="微軟正黑體" w:hint="eastAsia"/>
        </w:rPr>
        <w:t>退稅列卡管制</w:t>
      </w:r>
      <w:proofErr w:type="gramEnd"/>
      <w:r w:rsidR="009A4338" w:rsidRPr="001C6C61">
        <w:rPr>
          <w:rFonts w:ascii="微軟正黑體" w:eastAsia="微軟正黑體" w:hAnsi="微軟正黑體" w:hint="eastAsia"/>
        </w:rPr>
        <w:t>，重購土地 5 年內再行移轉或改變用途者，補</w:t>
      </w:r>
      <w:proofErr w:type="gramStart"/>
      <w:r w:rsidR="009A4338" w:rsidRPr="001C6C61">
        <w:rPr>
          <w:rFonts w:ascii="微軟正黑體" w:eastAsia="微軟正黑體" w:hAnsi="微軟正黑體" w:hint="eastAsia"/>
        </w:rPr>
        <w:t>繳原退稅款</w:t>
      </w:r>
      <w:proofErr w:type="gramEnd"/>
      <w:r w:rsidR="009A4338" w:rsidRPr="001C6C61">
        <w:rPr>
          <w:rFonts w:ascii="微軟正黑體" w:eastAsia="微軟正黑體" w:hAnsi="微軟正黑體" w:hint="eastAsia"/>
        </w:rPr>
        <w:t>。</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2. 重購退稅符合要件，沒有申請次數限制。</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3. 出售時沒有申請自用住宅用地稅率</w:t>
      </w:r>
      <w:proofErr w:type="gramStart"/>
      <w:r w:rsidR="009A4338" w:rsidRPr="001C6C61">
        <w:rPr>
          <w:rFonts w:ascii="微軟正黑體" w:eastAsia="微軟正黑體" w:hAnsi="微軟正黑體" w:hint="eastAsia"/>
        </w:rPr>
        <w:t>課徵者</w:t>
      </w:r>
      <w:proofErr w:type="gramEnd"/>
      <w:r w:rsidR="009A4338" w:rsidRPr="001C6C61">
        <w:rPr>
          <w:rFonts w:ascii="微軟正黑體" w:eastAsia="微軟正黑體" w:hAnsi="微軟正黑體" w:hint="eastAsia"/>
        </w:rPr>
        <w:t>，也可申請重購退稅。</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4. 二年間出售與重購多處自用住宅用地，只要符合要件，可</w:t>
      </w:r>
      <w:proofErr w:type="gramStart"/>
      <w:r w:rsidR="009A4338" w:rsidRPr="001C6C61">
        <w:rPr>
          <w:rFonts w:ascii="微軟正黑體" w:eastAsia="微軟正黑體" w:hAnsi="微軟正黑體" w:hint="eastAsia"/>
        </w:rPr>
        <w:t>併</w:t>
      </w:r>
      <w:proofErr w:type="gramEnd"/>
      <w:r w:rsidR="009A4338" w:rsidRPr="001C6C61">
        <w:rPr>
          <w:rFonts w:ascii="微軟正黑體" w:eastAsia="微軟正黑體" w:hAnsi="微軟正黑體" w:hint="eastAsia"/>
        </w:rPr>
        <w:t>計申請重購退稅。</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Pr>
          <w:rFonts w:ascii="微軟正黑體" w:eastAsia="微軟正黑體" w:hAnsi="微軟正黑體" w:hint="eastAsia"/>
        </w:rPr>
        <w:t xml:space="preserve">5. </w:t>
      </w:r>
      <w:r w:rsidR="009A4338" w:rsidRPr="001C6C61">
        <w:rPr>
          <w:rFonts w:ascii="微軟正黑體" w:eastAsia="微軟正黑體" w:hAnsi="微軟正黑體" w:hint="eastAsia"/>
        </w:rPr>
        <w:t>90 年 1 月 1 日行政程序法施行後，重購退稅請求權時效為 5 年。</w:t>
      </w:r>
    </w:p>
    <w:p w:rsidR="009A4338" w:rsidRPr="001C6C61" w:rsidRDefault="009A4338" w:rsidP="001C6C61">
      <w:pPr>
        <w:spacing w:line="0" w:lineRule="atLeast"/>
        <w:rPr>
          <w:rFonts w:ascii="微軟正黑體" w:eastAsia="微軟正黑體" w:hAnsi="微軟正黑體"/>
        </w:rPr>
      </w:pPr>
      <w:r w:rsidRPr="001C6C61">
        <w:rPr>
          <w:rFonts w:ascii="微軟正黑體" w:eastAsia="微軟正黑體" w:hAnsi="微軟正黑體" w:hint="eastAsia"/>
        </w:rPr>
        <w:t>七、重購自用住宅退還稅款計算公式</w:t>
      </w:r>
    </w:p>
    <w:p w:rsid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新購自宅用地的申報移轉現值－（原出售自宅用地申報移轉現值－已繳土地增值稅）＝A</w:t>
      </w:r>
    </w:p>
    <w:p w:rsidR="009A4338" w:rsidRPr="001C6C61" w:rsidRDefault="001C6C61" w:rsidP="001C6C61">
      <w:pPr>
        <w:spacing w:line="0" w:lineRule="atLeast"/>
        <w:rPr>
          <w:rFonts w:ascii="微軟正黑體" w:eastAsia="微軟正黑體" w:hAnsi="微軟正黑體"/>
        </w:rPr>
      </w:pPr>
      <w:r>
        <w:rPr>
          <w:rFonts w:ascii="微軟正黑體" w:eastAsia="微軟正黑體" w:hAnsi="微軟正黑體" w:hint="eastAsia"/>
        </w:rPr>
        <w:tab/>
        <w:t>A</w:t>
      </w:r>
      <w:r w:rsidR="009A4338" w:rsidRPr="001C6C61">
        <w:rPr>
          <w:rFonts w:ascii="微軟正黑體" w:eastAsia="微軟正黑體" w:hAnsi="微軟正黑體" w:hint="eastAsia"/>
        </w:rPr>
        <w:t>如</w:t>
      </w:r>
      <w:proofErr w:type="gramStart"/>
      <w:r w:rsidR="009A4338" w:rsidRPr="001C6C61">
        <w:rPr>
          <w:rFonts w:ascii="微軟正黑體" w:eastAsia="微軟正黑體" w:hAnsi="微軟正黑體" w:hint="eastAsia"/>
        </w:rPr>
        <w:t>為零或負數</w:t>
      </w:r>
      <w:proofErr w:type="gramEnd"/>
      <w:r w:rsidR="009A4338" w:rsidRPr="001C6C61">
        <w:rPr>
          <w:rFonts w:ascii="微軟正黑體" w:eastAsia="微軟正黑體" w:hAnsi="微軟正黑體" w:hint="eastAsia"/>
        </w:rPr>
        <w:t>，則不符合退稅要件</w:t>
      </w:r>
      <w:proofErr w:type="gramStart"/>
      <w:r w:rsidR="009A4338" w:rsidRPr="001C6C61">
        <w:rPr>
          <w:rFonts w:ascii="微軟正黑體" w:eastAsia="微軟正黑體" w:hAnsi="微軟正黑體" w:hint="eastAsia"/>
        </w:rPr>
        <w:t>）</w:t>
      </w:r>
      <w:proofErr w:type="gramEnd"/>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 xml:space="preserve">已繳土地增值稅款 </w:t>
      </w:r>
      <w:proofErr w:type="gramStart"/>
      <w:r w:rsidR="009A4338" w:rsidRPr="001C6C61">
        <w:rPr>
          <w:rFonts w:ascii="微軟正黑體" w:eastAsia="微軟正黑體" w:hAnsi="微軟正黑體" w:hint="eastAsia"/>
        </w:rPr>
        <w:t>≦</w:t>
      </w:r>
      <w:proofErr w:type="gramEnd"/>
      <w:r w:rsidR="009A4338" w:rsidRPr="001C6C61">
        <w:rPr>
          <w:rFonts w:ascii="微軟正黑體" w:eastAsia="微軟正黑體" w:hAnsi="微軟正黑體" w:hint="eastAsia"/>
        </w:rPr>
        <w:t xml:space="preserve"> A 時，已繳的增值稅款可全數退還。 </w:t>
      </w:r>
    </w:p>
    <w:p w:rsidR="009A4338" w:rsidRPr="001C6C61" w:rsidRDefault="001C6C61" w:rsidP="001C6C61">
      <w:pPr>
        <w:spacing w:line="0" w:lineRule="atLeast"/>
        <w:rPr>
          <w:rFonts w:ascii="微軟正黑體" w:eastAsia="微軟正黑體" w:hAnsi="微軟正黑體"/>
        </w:rPr>
      </w:pPr>
      <w:r w:rsidRPr="001C6C61">
        <w:rPr>
          <w:rFonts w:ascii="微軟正黑體" w:eastAsia="微軟正黑體" w:hAnsi="微軟正黑體" w:hint="eastAsia"/>
        </w:rPr>
        <w:tab/>
      </w:r>
      <w:r w:rsidR="009A4338" w:rsidRPr="001C6C61">
        <w:rPr>
          <w:rFonts w:ascii="微軟正黑體" w:eastAsia="微軟正黑體" w:hAnsi="微軟正黑體" w:hint="eastAsia"/>
        </w:rPr>
        <w:t>已繳土地增值稅款 ＞ A 時，可退還相當於 A 的稅款。</w:t>
      </w:r>
    </w:p>
    <w:sectPr w:rsidR="009A4338" w:rsidRPr="001C6C61" w:rsidSect="007A5347">
      <w:footerReference w:type="default" r:id="rId8"/>
      <w:pgSz w:w="11906" w:h="16838"/>
      <w:pgMar w:top="567" w:right="720" w:bottom="567"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618E" w:rsidRDefault="0036618E" w:rsidP="00862F4D">
      <w:r>
        <w:separator/>
      </w:r>
    </w:p>
  </w:endnote>
  <w:endnote w:type="continuationSeparator" w:id="0">
    <w:p w:rsidR="0036618E" w:rsidRDefault="0036618E" w:rsidP="00862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F4D" w:rsidRDefault="00732A1A" w:rsidP="00862F4D">
    <w:pPr>
      <w:pStyle w:val="aa"/>
      <w:jc w:val="center"/>
    </w:pPr>
    <w:r>
      <w:rPr>
        <w:rFonts w:hint="eastAsia"/>
      </w:rPr>
      <w:t>合旻聯合</w:t>
    </w:r>
    <w:r w:rsidR="00862F4D" w:rsidRPr="00862F4D">
      <w:rPr>
        <w:rFonts w:hint="eastAsia"/>
      </w:rPr>
      <w:t>地政士事務所</w:t>
    </w:r>
    <w:r w:rsidR="00862F4D">
      <w:rPr>
        <w:rFonts w:hint="eastAsia"/>
      </w:rPr>
      <w:t xml:space="preserve">　</w:t>
    </w:r>
    <w:r w:rsidR="00862F4D" w:rsidRPr="00862F4D">
      <w:rPr>
        <w:rFonts w:hint="eastAsia"/>
      </w:rPr>
      <w:t>新竹市田美三街</w:t>
    </w:r>
    <w:r w:rsidR="00862F4D" w:rsidRPr="00862F4D">
      <w:rPr>
        <w:rFonts w:hint="eastAsia"/>
      </w:rPr>
      <w:t>52</w:t>
    </w:r>
    <w:r w:rsidR="00862F4D" w:rsidRPr="00862F4D">
      <w:rPr>
        <w:rFonts w:hint="eastAsia"/>
      </w:rPr>
      <w:t>號一樓</w:t>
    </w:r>
    <w:r w:rsidR="00862F4D" w:rsidRPr="00862F4D">
      <w:rPr>
        <w:rFonts w:hint="eastAsia"/>
      </w:rPr>
      <w:t xml:space="preserve">  03-</w:t>
    </w:r>
    <w:r>
      <w:rPr>
        <w:rFonts w:hint="eastAsia"/>
      </w:rPr>
      <w:t>5338868</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618E" w:rsidRDefault="0036618E" w:rsidP="00862F4D">
      <w:r>
        <w:separator/>
      </w:r>
    </w:p>
  </w:footnote>
  <w:footnote w:type="continuationSeparator" w:id="0">
    <w:p w:rsidR="0036618E" w:rsidRDefault="0036618E" w:rsidP="00862F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C3E73"/>
    <w:multiLevelType w:val="hybridMultilevel"/>
    <w:tmpl w:val="BAB2C058"/>
    <w:lvl w:ilvl="0" w:tplc="E794D7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C02574"/>
    <w:multiLevelType w:val="hybridMultilevel"/>
    <w:tmpl w:val="213445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331E35A7"/>
    <w:multiLevelType w:val="hybridMultilevel"/>
    <w:tmpl w:val="EEAAA508"/>
    <w:lvl w:ilvl="0" w:tplc="F2A2B8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E894957"/>
    <w:multiLevelType w:val="hybridMultilevel"/>
    <w:tmpl w:val="BAB2C058"/>
    <w:lvl w:ilvl="0" w:tplc="E794D7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D71C8"/>
    <w:rsid w:val="00096EC2"/>
    <w:rsid w:val="000A4B33"/>
    <w:rsid w:val="000D2A5A"/>
    <w:rsid w:val="0011171C"/>
    <w:rsid w:val="00113065"/>
    <w:rsid w:val="001C6C61"/>
    <w:rsid w:val="00205BF5"/>
    <w:rsid w:val="00235F93"/>
    <w:rsid w:val="003278E9"/>
    <w:rsid w:val="0036618E"/>
    <w:rsid w:val="003B332D"/>
    <w:rsid w:val="003C691D"/>
    <w:rsid w:val="006C2BCA"/>
    <w:rsid w:val="00701055"/>
    <w:rsid w:val="00732A1A"/>
    <w:rsid w:val="00752275"/>
    <w:rsid w:val="007A5347"/>
    <w:rsid w:val="00862F4D"/>
    <w:rsid w:val="008D4E5E"/>
    <w:rsid w:val="008E0705"/>
    <w:rsid w:val="008E0E82"/>
    <w:rsid w:val="008F704C"/>
    <w:rsid w:val="00925220"/>
    <w:rsid w:val="00970995"/>
    <w:rsid w:val="009A4338"/>
    <w:rsid w:val="009B25E4"/>
    <w:rsid w:val="009E6ED1"/>
    <w:rsid w:val="00AF0EF6"/>
    <w:rsid w:val="00B40CE2"/>
    <w:rsid w:val="00B90434"/>
    <w:rsid w:val="00BE75C5"/>
    <w:rsid w:val="00C05D04"/>
    <w:rsid w:val="00C26090"/>
    <w:rsid w:val="00D055BE"/>
    <w:rsid w:val="00D34044"/>
    <w:rsid w:val="00D52B4A"/>
    <w:rsid w:val="00D541BF"/>
    <w:rsid w:val="00DB27B0"/>
    <w:rsid w:val="00DD71C8"/>
    <w:rsid w:val="00DF217C"/>
    <w:rsid w:val="00DF68B4"/>
    <w:rsid w:val="00E17678"/>
    <w:rsid w:val="00F575B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2A064CA"/>
  <w15:docId w15:val="{E42E7550-EE41-4C29-AA7D-B0E00D406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2BC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340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D34044"/>
    <w:rPr>
      <w:color w:val="808080"/>
    </w:rPr>
  </w:style>
  <w:style w:type="paragraph" w:styleId="a5">
    <w:name w:val="Balloon Text"/>
    <w:basedOn w:val="a"/>
    <w:link w:val="a6"/>
    <w:uiPriority w:val="99"/>
    <w:semiHidden/>
    <w:unhideWhenUsed/>
    <w:rsid w:val="00D34044"/>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D34044"/>
    <w:rPr>
      <w:rFonts w:asciiTheme="majorHAnsi" w:eastAsiaTheme="majorEastAsia" w:hAnsiTheme="majorHAnsi" w:cstheme="majorBidi"/>
      <w:sz w:val="18"/>
      <w:szCs w:val="18"/>
    </w:rPr>
  </w:style>
  <w:style w:type="paragraph" w:styleId="a7">
    <w:name w:val="List Paragraph"/>
    <w:basedOn w:val="a"/>
    <w:uiPriority w:val="34"/>
    <w:qFormat/>
    <w:rsid w:val="00113065"/>
    <w:pPr>
      <w:ind w:leftChars="200" w:left="480"/>
    </w:pPr>
  </w:style>
  <w:style w:type="paragraph" w:styleId="a8">
    <w:name w:val="header"/>
    <w:basedOn w:val="a"/>
    <w:link w:val="a9"/>
    <w:uiPriority w:val="99"/>
    <w:unhideWhenUsed/>
    <w:rsid w:val="00862F4D"/>
    <w:pPr>
      <w:tabs>
        <w:tab w:val="center" w:pos="4153"/>
        <w:tab w:val="right" w:pos="8306"/>
      </w:tabs>
      <w:snapToGrid w:val="0"/>
    </w:pPr>
    <w:rPr>
      <w:sz w:val="20"/>
      <w:szCs w:val="20"/>
    </w:rPr>
  </w:style>
  <w:style w:type="character" w:customStyle="1" w:styleId="a9">
    <w:name w:val="頁首 字元"/>
    <w:basedOn w:val="a0"/>
    <w:link w:val="a8"/>
    <w:uiPriority w:val="99"/>
    <w:rsid w:val="00862F4D"/>
    <w:rPr>
      <w:sz w:val="20"/>
      <w:szCs w:val="20"/>
    </w:rPr>
  </w:style>
  <w:style w:type="paragraph" w:styleId="aa">
    <w:name w:val="footer"/>
    <w:basedOn w:val="a"/>
    <w:link w:val="ab"/>
    <w:uiPriority w:val="99"/>
    <w:unhideWhenUsed/>
    <w:rsid w:val="00862F4D"/>
    <w:pPr>
      <w:tabs>
        <w:tab w:val="center" w:pos="4153"/>
        <w:tab w:val="right" w:pos="8306"/>
      </w:tabs>
      <w:snapToGrid w:val="0"/>
    </w:pPr>
    <w:rPr>
      <w:sz w:val="20"/>
      <w:szCs w:val="20"/>
    </w:rPr>
  </w:style>
  <w:style w:type="character" w:customStyle="1" w:styleId="ab">
    <w:name w:val="頁尾 字元"/>
    <w:basedOn w:val="a0"/>
    <w:link w:val="aa"/>
    <w:uiPriority w:val="99"/>
    <w:rsid w:val="00862F4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BA1E8E-0450-4A2F-B204-AD73DE0E4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2</Pages>
  <Words>309</Words>
  <Characters>1765</Characters>
  <Application>Microsoft Office Word</Application>
  <DocSecurity>0</DocSecurity>
  <Lines>14</Lines>
  <Paragraphs>4</Paragraphs>
  <ScaleCrop>false</ScaleCrop>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Chienlin</dc:creator>
  <cp:keywords/>
  <dc:description/>
  <cp:lastModifiedBy>ASUS</cp:lastModifiedBy>
  <cp:revision>21</cp:revision>
  <cp:lastPrinted>2024-06-06T09:28:00Z</cp:lastPrinted>
  <dcterms:created xsi:type="dcterms:W3CDTF">2016-04-19T08:52:00Z</dcterms:created>
  <dcterms:modified xsi:type="dcterms:W3CDTF">2025-02-21T03:00:00Z</dcterms:modified>
</cp:coreProperties>
</file>